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Pr="000A4C70" w:rsidRDefault="000E7CAE" w:rsidP="00E14ECC">
      <w:pPr>
        <w:spacing w:after="0"/>
        <w:jc w:val="center"/>
        <w:rPr>
          <w:rFonts w:ascii="Times New Roman" w:hAnsi="Times New Roman" w:cs="Times New Roman"/>
          <w:b/>
          <w:bCs/>
          <w:sz w:val="32"/>
          <w:szCs w:val="32"/>
        </w:rPr>
      </w:pPr>
      <w:r w:rsidRPr="000A4C70">
        <w:rPr>
          <w:rFonts w:ascii="Times New Roman" w:hAnsi="Times New Roman" w:cs="Times New Roman"/>
          <w:noProof/>
        </w:rPr>
        <w:drawing>
          <wp:inline distT="0" distB="0" distL="0" distR="0">
            <wp:extent cx="5424805" cy="1057275"/>
            <wp:effectExtent l="228600" t="228600" r="233045" b="238125"/>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5424805" cy="1057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163EF" w:rsidRPr="000A4C70" w:rsidRDefault="002163EF" w:rsidP="00E14ECC">
      <w:pPr>
        <w:spacing w:after="0"/>
        <w:jc w:val="center"/>
        <w:rPr>
          <w:rFonts w:ascii="Times New Roman" w:hAnsi="Times New Roman" w:cs="Times New Roman"/>
          <w:b/>
          <w:bCs/>
          <w:sz w:val="32"/>
          <w:szCs w:val="32"/>
        </w:rPr>
      </w:pPr>
    </w:p>
    <w:p w:rsidR="00EE7590" w:rsidRPr="000A4C70" w:rsidRDefault="000E7CAE" w:rsidP="00E14ECC">
      <w:pPr>
        <w:spacing w:after="0"/>
        <w:jc w:val="center"/>
        <w:rPr>
          <w:rFonts w:ascii="Times New Roman" w:hAnsi="Times New Roman" w:cs="Times New Roman"/>
          <w:b/>
          <w:bCs/>
          <w:sz w:val="32"/>
          <w:szCs w:val="32"/>
        </w:rPr>
      </w:pPr>
      <w:r w:rsidRPr="000A4C70">
        <w:rPr>
          <w:rFonts w:ascii="Times New Roman" w:hAnsi="Times New Roman" w:cs="Times New Roman"/>
          <w:b/>
          <w:bCs/>
          <w:sz w:val="32"/>
          <w:szCs w:val="32"/>
        </w:rPr>
        <w:t xml:space="preserve">School </w:t>
      </w:r>
      <w:r w:rsidR="006706AA" w:rsidRPr="000A4C70">
        <w:rPr>
          <w:rFonts w:ascii="Times New Roman" w:hAnsi="Times New Roman" w:cs="Times New Roman"/>
          <w:b/>
          <w:bCs/>
          <w:sz w:val="32"/>
          <w:szCs w:val="32"/>
        </w:rPr>
        <w:t>of Business &amp; Economics</w:t>
      </w:r>
    </w:p>
    <w:p w:rsidR="000E7CAE" w:rsidRPr="000A4C70" w:rsidRDefault="000E7CAE" w:rsidP="00E14ECC">
      <w:pPr>
        <w:spacing w:after="0"/>
        <w:jc w:val="center"/>
        <w:rPr>
          <w:rFonts w:ascii="Times New Roman" w:hAnsi="Times New Roman" w:cs="Times New Roman"/>
          <w:b/>
          <w:bCs/>
          <w:sz w:val="32"/>
          <w:szCs w:val="32"/>
        </w:rPr>
      </w:pPr>
      <w:r w:rsidRPr="000A4C70">
        <w:rPr>
          <w:rFonts w:ascii="Times New Roman" w:hAnsi="Times New Roman" w:cs="Times New Roman"/>
          <w:b/>
          <w:bCs/>
          <w:sz w:val="32"/>
          <w:szCs w:val="32"/>
        </w:rPr>
        <w:t xml:space="preserve">Department of </w:t>
      </w:r>
      <w:r w:rsidR="006706AA" w:rsidRPr="000A4C70">
        <w:rPr>
          <w:rFonts w:ascii="Times New Roman" w:hAnsi="Times New Roman" w:cs="Times New Roman"/>
          <w:b/>
          <w:bCs/>
          <w:sz w:val="32"/>
          <w:szCs w:val="32"/>
        </w:rPr>
        <w:t>Marketing &amp; International Business</w:t>
      </w:r>
    </w:p>
    <w:p w:rsidR="00D02678" w:rsidRPr="000A4C70" w:rsidRDefault="00D02678" w:rsidP="00E14ECC">
      <w:pPr>
        <w:spacing w:after="0"/>
        <w:jc w:val="center"/>
        <w:rPr>
          <w:rFonts w:ascii="Times New Roman" w:hAnsi="Times New Roman" w:cs="Times New Roman"/>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0A4C70"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0A4C70" w:rsidRDefault="004C4360" w:rsidP="00E30D11">
            <w:pPr>
              <w:rPr>
                <w:rFonts w:ascii="Times New Roman" w:hAnsi="Times New Roman" w:cs="Times New Roman"/>
                <w:b/>
                <w:bCs/>
                <w:sz w:val="20"/>
                <w:szCs w:val="20"/>
              </w:rPr>
            </w:pPr>
            <w:r w:rsidRPr="000A4C70">
              <w:rPr>
                <w:rFonts w:ascii="Times New Roman" w:hAnsi="Times New Roman" w:cs="Times New Roman"/>
                <w:b/>
                <w:bCs/>
                <w:sz w:val="20"/>
                <w:szCs w:val="20"/>
              </w:rPr>
              <w:t>Course Name</w:t>
            </w:r>
          </w:p>
          <w:p w:rsidR="008276E3" w:rsidRPr="000A4C70" w:rsidRDefault="008276E3" w:rsidP="00E30D11">
            <w:pPr>
              <w:jc w:val="right"/>
              <w:rPr>
                <w:rFonts w:ascii="Times New Roman" w:hAnsi="Times New Roman" w:cs="Times New Roman"/>
                <w:b/>
                <w:bCs/>
                <w:sz w:val="20"/>
                <w:szCs w:val="20"/>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0A4C70" w:rsidRDefault="009D127E" w:rsidP="00F52AEA">
            <w:pPr>
              <w:jc w:val="center"/>
              <w:rPr>
                <w:rFonts w:ascii="Times New Roman" w:hAnsi="Times New Roman" w:cs="Times New Roman"/>
                <w:b/>
                <w:bCs/>
                <w:sz w:val="20"/>
                <w:szCs w:val="20"/>
              </w:rPr>
            </w:pPr>
            <w:r w:rsidRPr="000A4C70">
              <w:rPr>
                <w:rFonts w:ascii="Times New Roman" w:hAnsi="Times New Roman" w:cs="Times New Roman"/>
                <w:b/>
                <w:bCs/>
                <w:sz w:val="20"/>
                <w:szCs w:val="20"/>
              </w:rPr>
              <w:t>Services Marketing</w:t>
            </w:r>
          </w:p>
        </w:tc>
      </w:tr>
      <w:tr w:rsidR="008276E3" w:rsidRPr="000A4C70"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0A4C70" w:rsidRDefault="008276E3" w:rsidP="00E30D11">
            <w:pPr>
              <w:rPr>
                <w:rFonts w:ascii="Times New Roman" w:hAnsi="Times New Roman" w:cs="Times New Roman"/>
                <w:b/>
                <w:bCs/>
                <w:sz w:val="20"/>
                <w:szCs w:val="20"/>
                <w:rtl/>
              </w:rPr>
            </w:pPr>
            <w:r w:rsidRPr="000A4C70">
              <w:rPr>
                <w:rFonts w:ascii="Times New Roman" w:hAnsi="Times New Roman" w:cs="Times New Roman"/>
                <w:b/>
                <w:bCs/>
                <w:sz w:val="20"/>
                <w:szCs w:val="20"/>
              </w:rPr>
              <w:t xml:space="preserve">Course Code </w:t>
            </w:r>
          </w:p>
          <w:p w:rsidR="008276E3" w:rsidRPr="000A4C70" w:rsidRDefault="008276E3" w:rsidP="00D02678">
            <w:pPr>
              <w:rPr>
                <w:rFonts w:ascii="Times New Roman" w:hAnsi="Times New Roman" w:cs="Times New Roman"/>
                <w:b/>
                <w:bCs/>
                <w:sz w:val="20"/>
                <w:szCs w:val="20"/>
              </w:rPr>
            </w:pPr>
            <w:r w:rsidRPr="000A4C70">
              <w:rPr>
                <w:rFonts w:ascii="Times New Roman" w:hAnsi="Times New Roman" w:cs="Times New Roman"/>
                <w:b/>
                <w:bCs/>
                <w:sz w:val="20"/>
                <w:szCs w:val="20"/>
              </w:rPr>
              <w:t>&amp; Section No</w:t>
            </w:r>
            <w:r w:rsidR="007343B0" w:rsidRPr="000A4C70">
              <w:rPr>
                <w:rFonts w:ascii="Times New Roman" w:hAnsi="Times New Roman" w:cs="Times New Roman"/>
                <w:b/>
                <w:bCs/>
                <w:sz w:val="20"/>
                <w:szCs w:val="20"/>
              </w:rPr>
              <w:t>.</w:t>
            </w:r>
          </w:p>
        </w:tc>
        <w:tc>
          <w:tcPr>
            <w:tcW w:w="7929" w:type="dxa"/>
            <w:tcBorders>
              <w:top w:val="single" w:sz="4" w:space="0" w:color="auto"/>
              <w:left w:val="single" w:sz="4" w:space="0" w:color="auto"/>
              <w:bottom w:val="single" w:sz="4" w:space="0" w:color="auto"/>
              <w:right w:val="single" w:sz="4" w:space="0" w:color="auto"/>
            </w:tcBorders>
            <w:vAlign w:val="center"/>
          </w:tcPr>
          <w:p w:rsidR="009D127E" w:rsidRPr="000A4C70" w:rsidRDefault="009D127E" w:rsidP="003877EF">
            <w:pPr>
              <w:jc w:val="center"/>
              <w:rPr>
                <w:rFonts w:ascii="Times New Roman" w:hAnsi="Times New Roman" w:cs="Times New Roman"/>
                <w:b/>
                <w:bCs/>
                <w:sz w:val="20"/>
                <w:szCs w:val="20"/>
              </w:rPr>
            </w:pPr>
            <w:r w:rsidRPr="000A4C70">
              <w:rPr>
                <w:rFonts w:ascii="Times New Roman" w:hAnsi="Times New Roman" w:cs="Times New Roman"/>
                <w:b/>
                <w:bCs/>
                <w:sz w:val="20"/>
                <w:szCs w:val="20"/>
              </w:rPr>
              <w:t>MKT 412</w:t>
            </w:r>
          </w:p>
        </w:tc>
      </w:tr>
      <w:tr w:rsidR="008276E3" w:rsidRPr="000A4C70"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0A4C70" w:rsidRDefault="008276E3" w:rsidP="00A16299">
            <w:pPr>
              <w:rPr>
                <w:rFonts w:ascii="Times New Roman" w:hAnsi="Times New Roman" w:cs="Times New Roman"/>
                <w:b/>
                <w:bCs/>
                <w:sz w:val="20"/>
                <w:szCs w:val="20"/>
              </w:rPr>
            </w:pPr>
            <w:r w:rsidRPr="000A4C70">
              <w:rPr>
                <w:rFonts w:ascii="Times New Roman" w:hAnsi="Times New Roman" w:cs="Times New Roman"/>
                <w:b/>
                <w:bCs/>
                <w:sz w:val="20"/>
                <w:szCs w:val="20"/>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0A4C70" w:rsidRDefault="003877EF" w:rsidP="00732C43">
            <w:pPr>
              <w:jc w:val="center"/>
              <w:rPr>
                <w:rFonts w:ascii="Times New Roman" w:hAnsi="Times New Roman" w:cs="Times New Roman"/>
                <w:b/>
                <w:bCs/>
                <w:sz w:val="20"/>
                <w:szCs w:val="20"/>
              </w:rPr>
            </w:pPr>
            <w:r w:rsidRPr="0034363A">
              <w:rPr>
                <w:rFonts w:ascii="Times New Roman" w:hAnsi="Times New Roman" w:cs="Times New Roman"/>
                <w:b/>
                <w:bCs/>
                <w:sz w:val="24"/>
                <w:szCs w:val="24"/>
              </w:rPr>
              <w:t>Spring 2020</w:t>
            </w:r>
          </w:p>
        </w:tc>
      </w:tr>
    </w:tbl>
    <w:p w:rsidR="0059492A" w:rsidRPr="000A4C70" w:rsidRDefault="0059492A" w:rsidP="0059492A">
      <w:pPr>
        <w:spacing w:after="0" w:line="240" w:lineRule="auto"/>
        <w:rPr>
          <w:rFonts w:ascii="Times New Roman" w:hAnsi="Times New Roman" w:cs="Times New Roman"/>
          <w:b/>
          <w:bCs/>
          <w:sz w:val="20"/>
          <w:szCs w:val="20"/>
        </w:rPr>
      </w:pPr>
    </w:p>
    <w:tbl>
      <w:tblPr>
        <w:tblStyle w:val="TableGrid"/>
        <w:tblW w:w="10056" w:type="dxa"/>
        <w:tblInd w:w="-318" w:type="dxa"/>
        <w:tblLook w:val="04A0" w:firstRow="1" w:lastRow="0" w:firstColumn="1" w:lastColumn="0" w:noHBand="0" w:noVBand="1"/>
      </w:tblPr>
      <w:tblGrid>
        <w:gridCol w:w="2127"/>
        <w:gridCol w:w="7929"/>
      </w:tblGrid>
      <w:tr w:rsidR="003877EF" w:rsidRPr="000A4C70" w:rsidTr="00C15D98">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3877EF" w:rsidRPr="000A4C70" w:rsidRDefault="003877EF" w:rsidP="003877EF">
            <w:pPr>
              <w:ind w:right="-108"/>
              <w:rPr>
                <w:rFonts w:ascii="Times New Roman" w:hAnsi="Times New Roman" w:cs="Times New Roman"/>
                <w:b/>
                <w:bCs/>
                <w:sz w:val="20"/>
                <w:szCs w:val="20"/>
              </w:rPr>
            </w:pPr>
            <w:r w:rsidRPr="000A4C70">
              <w:rPr>
                <w:rFonts w:ascii="Times New Roman" w:hAnsi="Times New Roman" w:cs="Times New Roman"/>
                <w:b/>
                <w:bCs/>
                <w:sz w:val="20"/>
                <w:szCs w:val="20"/>
              </w:rPr>
              <w:t>Instructor Name</w:t>
            </w:r>
          </w:p>
        </w:tc>
        <w:tc>
          <w:tcPr>
            <w:tcW w:w="7929" w:type="dxa"/>
            <w:tcBorders>
              <w:top w:val="single" w:sz="4" w:space="0" w:color="auto"/>
              <w:left w:val="single" w:sz="4" w:space="0" w:color="auto"/>
              <w:bottom w:val="single" w:sz="4" w:space="0" w:color="A6A6A6" w:themeColor="background1" w:themeShade="A6"/>
              <w:right w:val="single" w:sz="4" w:space="0" w:color="auto"/>
            </w:tcBorders>
          </w:tcPr>
          <w:p w:rsidR="003877EF" w:rsidRPr="0007534A" w:rsidRDefault="003877EF" w:rsidP="003877EF">
            <w:r w:rsidRPr="0007534A">
              <w:t>Mahtab Muntazeri</w:t>
            </w:r>
          </w:p>
        </w:tc>
      </w:tr>
      <w:tr w:rsidR="003877EF" w:rsidRPr="000A4C70"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3877EF" w:rsidRPr="000A4C70" w:rsidRDefault="003877EF" w:rsidP="003877EF">
            <w:pPr>
              <w:rPr>
                <w:rFonts w:ascii="Times New Roman" w:hAnsi="Times New Roman" w:cs="Times New Roman"/>
                <w:b/>
                <w:bCs/>
                <w:sz w:val="20"/>
                <w:szCs w:val="20"/>
              </w:rPr>
            </w:pPr>
            <w:r w:rsidRPr="000A4C70">
              <w:rPr>
                <w:rFonts w:ascii="Times New Roman" w:hAnsi="Times New Roman" w:cs="Times New Roman"/>
                <w:b/>
                <w:bCs/>
                <w:sz w:val="20"/>
                <w:szCs w:val="20"/>
              </w:rPr>
              <w:t>Office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7EF" w:rsidRPr="0007534A" w:rsidRDefault="003877EF" w:rsidP="003877EF">
            <w:r w:rsidRPr="0007534A">
              <w:t>NAC 727</w:t>
            </w:r>
          </w:p>
        </w:tc>
      </w:tr>
      <w:tr w:rsidR="003877EF" w:rsidRPr="000A4C70"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3877EF" w:rsidRPr="000A4C70" w:rsidRDefault="003877EF" w:rsidP="003877EF">
            <w:pPr>
              <w:rPr>
                <w:rFonts w:ascii="Times New Roman" w:hAnsi="Times New Roman" w:cs="Times New Roman"/>
                <w:b/>
                <w:bCs/>
                <w:sz w:val="20"/>
                <w:szCs w:val="20"/>
              </w:rPr>
            </w:pPr>
            <w:r w:rsidRPr="000A4C70">
              <w:rPr>
                <w:rFonts w:ascii="Times New Roman" w:hAnsi="Times New Roman" w:cs="Times New Roman"/>
                <w:b/>
                <w:bCs/>
                <w:sz w:val="20"/>
                <w:szCs w:val="20"/>
              </w:rPr>
              <w:t>Office Hours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7EF" w:rsidRPr="0007534A" w:rsidRDefault="003877EF" w:rsidP="003877EF">
            <w:r w:rsidRPr="0007534A">
              <w:t>TBA</w:t>
            </w:r>
          </w:p>
        </w:tc>
      </w:tr>
      <w:tr w:rsidR="003877EF" w:rsidRPr="000A4C70"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3877EF" w:rsidRPr="000A4C70" w:rsidRDefault="003877EF" w:rsidP="003877EF">
            <w:pPr>
              <w:rPr>
                <w:rFonts w:ascii="Times New Roman" w:hAnsi="Times New Roman" w:cs="Times New Roman"/>
                <w:b/>
                <w:bCs/>
                <w:sz w:val="20"/>
                <w:szCs w:val="20"/>
              </w:rPr>
            </w:pPr>
            <w:r w:rsidRPr="000A4C70">
              <w:rPr>
                <w:rFonts w:ascii="Times New Roman" w:hAnsi="Times New Roman" w:cs="Times New Roman"/>
                <w:b/>
                <w:bCs/>
                <w:sz w:val="20"/>
                <w:szCs w:val="20"/>
              </w:rPr>
              <w:t>Office Phone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7EF" w:rsidRPr="0007534A" w:rsidRDefault="003877EF" w:rsidP="003877EF">
            <w:r w:rsidRPr="0007534A">
              <w:t>6092</w:t>
            </w:r>
          </w:p>
        </w:tc>
      </w:tr>
      <w:tr w:rsidR="003877EF" w:rsidRPr="000A4C70"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3877EF" w:rsidRPr="000A4C70" w:rsidRDefault="003877EF" w:rsidP="003877EF">
            <w:pPr>
              <w:rPr>
                <w:rFonts w:ascii="Times New Roman" w:hAnsi="Times New Roman" w:cs="Times New Roman"/>
                <w:b/>
                <w:bCs/>
                <w:sz w:val="20"/>
                <w:szCs w:val="20"/>
              </w:rPr>
            </w:pPr>
            <w:r w:rsidRPr="000A4C70">
              <w:rPr>
                <w:rFonts w:ascii="Times New Roman" w:hAnsi="Times New Roman" w:cs="Times New Roman"/>
                <w:b/>
                <w:bCs/>
                <w:sz w:val="20"/>
                <w:szCs w:val="20"/>
              </w:rPr>
              <w:t>Email Address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7EF" w:rsidRPr="0007534A" w:rsidRDefault="003877EF" w:rsidP="003877EF">
            <w:r w:rsidRPr="0007534A">
              <w:t>mahtab.muntazeri@northsouth.edu</w:t>
            </w:r>
          </w:p>
        </w:tc>
      </w:tr>
      <w:tr w:rsidR="003877EF" w:rsidRPr="000A4C70"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3877EF" w:rsidRPr="000A4C70" w:rsidRDefault="003877EF" w:rsidP="003877EF">
            <w:pPr>
              <w:rPr>
                <w:rFonts w:ascii="Times New Roman" w:hAnsi="Times New Roman" w:cs="Times New Roman"/>
                <w:b/>
                <w:bCs/>
                <w:sz w:val="20"/>
                <w:szCs w:val="20"/>
              </w:rPr>
            </w:pPr>
            <w:r w:rsidRPr="000A4C70">
              <w:rPr>
                <w:rFonts w:ascii="Times New Roman" w:hAnsi="Times New Roman" w:cs="Times New Roman"/>
                <w:b/>
                <w:bCs/>
                <w:sz w:val="20"/>
                <w:szCs w:val="20"/>
              </w:rPr>
              <w:t>Department</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7EF" w:rsidRPr="0007534A" w:rsidRDefault="003877EF" w:rsidP="003877EF">
            <w:r w:rsidRPr="0007534A">
              <w:t>Marketing &amp; International Business</w:t>
            </w:r>
          </w:p>
        </w:tc>
      </w:tr>
      <w:tr w:rsidR="003877EF" w:rsidRPr="000A4C70" w:rsidTr="00C15D98">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3877EF" w:rsidRPr="000A4C70" w:rsidRDefault="003877EF" w:rsidP="003877EF">
            <w:pPr>
              <w:rPr>
                <w:rFonts w:ascii="Times New Roman" w:hAnsi="Times New Roman" w:cs="Times New Roman"/>
                <w:b/>
                <w:bCs/>
                <w:sz w:val="20"/>
                <w:szCs w:val="20"/>
              </w:rPr>
            </w:pPr>
            <w:r w:rsidRPr="000A4C70">
              <w:rPr>
                <w:rFonts w:ascii="Times New Roman" w:hAnsi="Times New Roman" w:cs="Times New Roman"/>
                <w:b/>
                <w:bCs/>
                <w:sz w:val="20"/>
                <w:szCs w:val="20"/>
              </w:rPr>
              <w:t>Links</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rsidR="003877EF" w:rsidRDefault="003877EF" w:rsidP="003877EF">
            <w:r w:rsidRPr="0007534A">
              <w:t xml:space="preserve">North South University Website: </w:t>
            </w:r>
            <w:hyperlink r:id="rId9" w:history="1">
              <w:r w:rsidRPr="003308EF">
                <w:rPr>
                  <w:rStyle w:val="Hyperlink"/>
                </w:rPr>
                <w:t>http://www.northsouth.edu</w:t>
              </w:r>
            </w:hyperlink>
          </w:p>
          <w:p w:rsidR="003877EF" w:rsidRPr="0007534A" w:rsidRDefault="003877EF" w:rsidP="003877EF">
            <w:r>
              <w:rPr>
                <w:rFonts w:ascii="Verdana" w:hAnsi="Verdana"/>
                <w:sz w:val="18"/>
                <w:szCs w:val="18"/>
              </w:rPr>
              <w:t xml:space="preserve">Website for my courses: </w:t>
            </w:r>
            <w:r>
              <w:rPr>
                <w:rStyle w:val="Hyperlink"/>
                <w:rFonts w:ascii="Verdana" w:hAnsi="Verdana"/>
                <w:sz w:val="18"/>
                <w:szCs w:val="18"/>
              </w:rPr>
              <w:t>http://www.mahtab-nsu.weebly.com</w:t>
            </w:r>
          </w:p>
        </w:tc>
      </w:tr>
    </w:tbl>
    <w:p w:rsidR="0088226E" w:rsidRPr="000A4C70" w:rsidRDefault="0088226E" w:rsidP="002A2CEB">
      <w:pPr>
        <w:spacing w:after="0" w:line="240" w:lineRule="auto"/>
        <w:rPr>
          <w:rFonts w:ascii="Times New Roman" w:hAnsi="Times New Roman" w:cs="Times New Roman"/>
          <w:b/>
          <w:bCs/>
          <w:sz w:val="20"/>
          <w:szCs w:val="20"/>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0A4C70" w:rsidTr="0059492A">
        <w:trPr>
          <w:gridAfter w:val="1"/>
          <w:wAfter w:w="4851" w:type="dxa"/>
        </w:trPr>
        <w:tc>
          <w:tcPr>
            <w:tcW w:w="5205" w:type="dxa"/>
            <w:gridSpan w:val="2"/>
            <w:tcBorders>
              <w:top w:val="single" w:sz="4" w:space="0" w:color="auto"/>
              <w:left w:val="nil"/>
              <w:bottom w:val="single" w:sz="4" w:space="0" w:color="auto"/>
              <w:right w:val="nil"/>
            </w:tcBorders>
            <w:shd w:val="clear" w:color="auto" w:fill="D9D9D9" w:themeFill="background1" w:themeFillShade="D9"/>
          </w:tcPr>
          <w:p w:rsidR="008276E3" w:rsidRPr="000A4C70" w:rsidRDefault="007343B0" w:rsidP="00C7253B">
            <w:pPr>
              <w:pStyle w:val="Title"/>
              <w:widowControl/>
              <w:spacing w:after="0" w:line="240" w:lineRule="auto"/>
              <w:jc w:val="left"/>
              <w:rPr>
                <w:sz w:val="20"/>
                <w:szCs w:val="20"/>
                <w:u w:val="none"/>
              </w:rPr>
            </w:pPr>
            <w:r w:rsidRPr="000A4C70">
              <w:rPr>
                <w:sz w:val="20"/>
                <w:szCs w:val="20"/>
                <w:u w:val="none"/>
              </w:rPr>
              <w:t>Course and</w:t>
            </w:r>
            <w:r w:rsidR="008276E3" w:rsidRPr="000A4C70">
              <w:rPr>
                <w:sz w:val="20"/>
                <w:szCs w:val="20"/>
                <w:u w:val="none"/>
              </w:rPr>
              <w:t xml:space="preserve"> Section Information </w:t>
            </w:r>
          </w:p>
        </w:tc>
      </w:tr>
      <w:tr w:rsidR="0059492A" w:rsidRPr="000A4C70" w:rsidTr="0059492A">
        <w:trPr>
          <w:gridAfter w:val="1"/>
          <w:wAfter w:w="4851" w:type="dxa"/>
        </w:trPr>
        <w:tc>
          <w:tcPr>
            <w:tcW w:w="5205" w:type="dxa"/>
            <w:gridSpan w:val="2"/>
            <w:tcBorders>
              <w:top w:val="single" w:sz="4" w:space="0" w:color="auto"/>
              <w:left w:val="nil"/>
              <w:bottom w:val="single" w:sz="4" w:space="0" w:color="auto"/>
              <w:right w:val="nil"/>
            </w:tcBorders>
            <w:shd w:val="clear" w:color="auto" w:fill="auto"/>
          </w:tcPr>
          <w:p w:rsidR="0059492A" w:rsidRPr="000A4C70" w:rsidRDefault="0059492A" w:rsidP="00C7253B">
            <w:pPr>
              <w:pStyle w:val="Title"/>
              <w:widowControl/>
              <w:spacing w:after="0" w:line="240" w:lineRule="auto"/>
              <w:jc w:val="left"/>
              <w:rPr>
                <w:sz w:val="20"/>
                <w:szCs w:val="20"/>
                <w:u w:val="none"/>
              </w:rPr>
            </w:pPr>
          </w:p>
        </w:tc>
      </w:tr>
      <w:tr w:rsidR="008276E3" w:rsidRPr="000A4C70" w:rsidTr="00C97532">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0A4C70" w:rsidRDefault="008276E3" w:rsidP="002B2C46">
            <w:pPr>
              <w:ind w:right="33"/>
              <w:rPr>
                <w:rFonts w:ascii="Times New Roman" w:hAnsi="Times New Roman" w:cs="Times New Roman"/>
                <w:b/>
                <w:bCs/>
                <w:sz w:val="20"/>
                <w:szCs w:val="20"/>
              </w:rPr>
            </w:pPr>
            <w:r w:rsidRPr="000A4C70">
              <w:rPr>
                <w:rFonts w:ascii="Times New Roman" w:hAnsi="Times New Roman" w:cs="Times New Roman"/>
                <w:b/>
                <w:bCs/>
                <w:sz w:val="20"/>
                <w:szCs w:val="20"/>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C97532" w:rsidRPr="000A4C70" w:rsidRDefault="00C97532" w:rsidP="00F52AEA">
            <w:pPr>
              <w:rPr>
                <w:rFonts w:ascii="Times New Roman" w:hAnsi="Times New Roman" w:cs="Times New Roman"/>
                <w:b/>
                <w:bCs/>
                <w:sz w:val="20"/>
                <w:szCs w:val="20"/>
              </w:rPr>
            </w:pPr>
          </w:p>
        </w:tc>
      </w:tr>
      <w:tr w:rsidR="008276E3" w:rsidRPr="000A4C70" w:rsidTr="00C97532">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0A4C70" w:rsidRDefault="008276E3" w:rsidP="0084640F">
            <w:pPr>
              <w:rPr>
                <w:rFonts w:ascii="Times New Roman" w:hAnsi="Times New Roman" w:cs="Times New Roman"/>
                <w:b/>
                <w:bCs/>
                <w:sz w:val="20"/>
                <w:szCs w:val="20"/>
              </w:rPr>
            </w:pPr>
            <w:r w:rsidRPr="000A4C70">
              <w:rPr>
                <w:rFonts w:ascii="Times New Roman" w:hAnsi="Times New Roman" w:cs="Times New Roman"/>
                <w:b/>
                <w:bCs/>
                <w:sz w:val="20"/>
                <w:szCs w:val="20"/>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0A4C70" w:rsidRDefault="00C97532" w:rsidP="00C0175A">
            <w:pPr>
              <w:rPr>
                <w:rFonts w:ascii="Times New Roman" w:hAnsi="Times New Roman" w:cs="Times New Roman"/>
                <w:sz w:val="20"/>
                <w:szCs w:val="20"/>
              </w:rPr>
            </w:pPr>
            <w:r w:rsidRPr="000A4C70">
              <w:rPr>
                <w:rFonts w:ascii="Times New Roman" w:hAnsi="Times New Roman" w:cs="Times New Roman"/>
                <w:sz w:val="20"/>
                <w:szCs w:val="20"/>
              </w:rPr>
              <w:t>MKT 202</w:t>
            </w:r>
          </w:p>
        </w:tc>
      </w:tr>
      <w:tr w:rsidR="008276E3" w:rsidRPr="000A4C70" w:rsidTr="00C97532">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0A4C70" w:rsidRDefault="008276E3" w:rsidP="0084640F">
            <w:pPr>
              <w:rPr>
                <w:rFonts w:ascii="Times New Roman" w:hAnsi="Times New Roman" w:cs="Times New Roman"/>
                <w:b/>
                <w:bCs/>
                <w:sz w:val="20"/>
                <w:szCs w:val="20"/>
              </w:rPr>
            </w:pPr>
            <w:r w:rsidRPr="000A4C70">
              <w:rPr>
                <w:rFonts w:ascii="Times New Roman" w:hAnsi="Times New Roman" w:cs="Times New Roman"/>
                <w:b/>
                <w:bCs/>
                <w:sz w:val="20"/>
                <w:szCs w:val="20"/>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0A4C70" w:rsidRDefault="000A4C70" w:rsidP="002B2C46">
            <w:pPr>
              <w:rPr>
                <w:rFonts w:ascii="Times New Roman" w:hAnsi="Times New Roman" w:cs="Times New Roman"/>
                <w:sz w:val="20"/>
                <w:szCs w:val="20"/>
              </w:rPr>
            </w:pPr>
            <w:r w:rsidRPr="000A4C70">
              <w:rPr>
                <w:rFonts w:ascii="Times New Roman" w:hAnsi="Times New Roman" w:cs="Times New Roman"/>
                <w:sz w:val="20"/>
                <w:szCs w:val="20"/>
              </w:rPr>
              <w:t>3</w:t>
            </w:r>
          </w:p>
        </w:tc>
      </w:tr>
      <w:tr w:rsidR="008276E3" w:rsidRPr="000A4C70" w:rsidTr="00C97532">
        <w:tblPrEx>
          <w:shd w:val="clear" w:color="auto" w:fill="auto"/>
        </w:tblPrEx>
        <w:trPr>
          <w:trHeight w:val="603"/>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0A4C70" w:rsidRDefault="008276E3" w:rsidP="0084640F">
            <w:pPr>
              <w:rPr>
                <w:rFonts w:ascii="Times New Roman" w:hAnsi="Times New Roman" w:cs="Times New Roman"/>
                <w:b/>
                <w:bCs/>
                <w:sz w:val="20"/>
                <w:szCs w:val="20"/>
              </w:rPr>
            </w:pPr>
            <w:r w:rsidRPr="000A4C70">
              <w:rPr>
                <w:rFonts w:ascii="Times New Roman" w:hAnsi="Times New Roman" w:cs="Times New Roman"/>
                <w:b/>
                <w:bCs/>
                <w:sz w:val="20"/>
                <w:szCs w:val="20"/>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0A4C70" w:rsidRDefault="000A4C70" w:rsidP="00257F08">
            <w:pPr>
              <w:rPr>
                <w:rFonts w:ascii="Times New Roman" w:hAnsi="Times New Roman" w:cs="Times New Roman"/>
                <w:sz w:val="20"/>
                <w:szCs w:val="20"/>
              </w:rPr>
            </w:pPr>
            <w:r w:rsidRPr="000A4C70">
              <w:rPr>
                <w:rFonts w:ascii="Times New Roman" w:hAnsi="Times New Roman" w:cs="Times New Roman"/>
                <w:sz w:val="20"/>
                <w:szCs w:val="20"/>
              </w:rPr>
              <w:t>The course primarily supplements basic marketing and marketing strategy courses by focusing on problems and strategies specific to service marketers.  Problems commonly encountered in marketing services -- such as inability to maintain inventory, difficulty in synchronizing demand and supply, difficulty in sustaining quality, difficulty in standardizing in service performance -- will be addressed. Strategies used by successful services marketers to overcome these difficulties will be discussed. The emphasis will be on service in general rather than on any particular industry (such as bank marketing).  However, concepts will be illustrated using cases, examples, and exercises in service industries such as the hospitality industry, financial planning, airlines, communication as well as manufacturing and high tech industries (both of which depend heavily on services to provide value).The course will investigate the nature of services and relevant models, concepts, tactics and strategies for solving service related problems, improving the service quality while ensuring customer satisfaction.</w:t>
            </w:r>
          </w:p>
        </w:tc>
      </w:tr>
      <w:tr w:rsidR="008276E3" w:rsidRPr="000A4C70" w:rsidTr="00C97532">
        <w:tblPrEx>
          <w:shd w:val="clear" w:color="auto" w:fill="auto"/>
        </w:tblPrEx>
        <w:trPr>
          <w:trHeight w:val="513"/>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0A4C70" w:rsidRDefault="008276E3" w:rsidP="0084640F">
            <w:pPr>
              <w:rPr>
                <w:rFonts w:ascii="Times New Roman" w:hAnsi="Times New Roman" w:cs="Times New Roman"/>
                <w:b/>
                <w:bCs/>
                <w:sz w:val="20"/>
                <w:szCs w:val="20"/>
              </w:rPr>
            </w:pPr>
            <w:r w:rsidRPr="000A4C70">
              <w:rPr>
                <w:rFonts w:ascii="Times New Roman" w:hAnsi="Times New Roman" w:cs="Times New Roman"/>
                <w:b/>
                <w:bCs/>
                <w:sz w:val="20"/>
                <w:szCs w:val="20"/>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0A4C70" w:rsidRPr="000A4C70" w:rsidRDefault="000A4C70" w:rsidP="000A4C70">
            <w:pPr>
              <w:jc w:val="both"/>
              <w:rPr>
                <w:rFonts w:ascii="Times New Roman" w:hAnsi="Times New Roman" w:cs="Times New Roman"/>
                <w:sz w:val="20"/>
                <w:szCs w:val="20"/>
              </w:rPr>
            </w:pPr>
            <w:r w:rsidRPr="000A4C70">
              <w:rPr>
                <w:rFonts w:ascii="Times New Roman" w:hAnsi="Times New Roman" w:cs="Times New Roman"/>
                <w:sz w:val="20"/>
                <w:szCs w:val="20"/>
              </w:rPr>
              <w:t xml:space="preserve">The chances are when you graduate; there will be 2-3 times the number of jobs in a service oriented business then in a product oriented business. The course aims to enlighten students on the following issues: </w:t>
            </w:r>
          </w:p>
          <w:p w:rsidR="000A4C70" w:rsidRPr="000A4C70" w:rsidRDefault="000A4C70" w:rsidP="000A4C70">
            <w:pPr>
              <w:jc w:val="both"/>
              <w:rPr>
                <w:rFonts w:ascii="Times New Roman" w:hAnsi="Times New Roman" w:cs="Times New Roman"/>
                <w:sz w:val="20"/>
                <w:szCs w:val="20"/>
              </w:rPr>
            </w:pPr>
          </w:p>
          <w:p w:rsidR="000A4C70" w:rsidRPr="000A4C70" w:rsidRDefault="000A4C70" w:rsidP="000A4C70">
            <w:pPr>
              <w:numPr>
                <w:ilvl w:val="0"/>
                <w:numId w:val="9"/>
              </w:numPr>
              <w:jc w:val="both"/>
              <w:rPr>
                <w:rFonts w:ascii="Times New Roman" w:hAnsi="Times New Roman" w:cs="Times New Roman"/>
                <w:sz w:val="20"/>
                <w:szCs w:val="20"/>
              </w:rPr>
            </w:pPr>
            <w:r w:rsidRPr="000A4C70">
              <w:rPr>
                <w:rFonts w:ascii="Times New Roman" w:hAnsi="Times New Roman" w:cs="Times New Roman"/>
                <w:sz w:val="20"/>
                <w:szCs w:val="20"/>
              </w:rPr>
              <w:t>Provide a better understanding of the crucial and growing role played by services in the world economy</w:t>
            </w:r>
          </w:p>
          <w:p w:rsidR="000A4C70" w:rsidRPr="000A4C70" w:rsidRDefault="000A4C70" w:rsidP="000A4C70">
            <w:pPr>
              <w:numPr>
                <w:ilvl w:val="0"/>
                <w:numId w:val="9"/>
              </w:numPr>
              <w:jc w:val="both"/>
              <w:rPr>
                <w:rFonts w:ascii="Times New Roman" w:hAnsi="Times New Roman" w:cs="Times New Roman"/>
                <w:sz w:val="20"/>
                <w:szCs w:val="20"/>
              </w:rPr>
            </w:pPr>
            <w:r w:rsidRPr="000A4C70">
              <w:rPr>
                <w:rFonts w:ascii="Times New Roman" w:hAnsi="Times New Roman" w:cs="Times New Roman"/>
                <w:sz w:val="20"/>
                <w:szCs w:val="20"/>
              </w:rPr>
              <w:t>Enable appreciation for the unique challenges inherent in developing, marketing and delivering quality services and to provide strategies and tools for addressing these challenges</w:t>
            </w:r>
          </w:p>
          <w:p w:rsidR="000A4C70" w:rsidRPr="000A4C70" w:rsidRDefault="000A4C70" w:rsidP="000A4C70">
            <w:pPr>
              <w:numPr>
                <w:ilvl w:val="0"/>
                <w:numId w:val="9"/>
              </w:numPr>
              <w:jc w:val="both"/>
              <w:rPr>
                <w:rFonts w:ascii="Times New Roman" w:hAnsi="Times New Roman" w:cs="Times New Roman"/>
                <w:sz w:val="20"/>
                <w:szCs w:val="20"/>
              </w:rPr>
            </w:pPr>
            <w:r w:rsidRPr="000A4C70">
              <w:rPr>
                <w:rFonts w:ascii="Times New Roman" w:hAnsi="Times New Roman" w:cs="Times New Roman"/>
                <w:sz w:val="20"/>
                <w:szCs w:val="20"/>
              </w:rPr>
              <w:lastRenderedPageBreak/>
              <w:t>Aid in understanding the crucial role of inter-functional coordination necessary to deliver quality services</w:t>
            </w:r>
          </w:p>
          <w:p w:rsidR="000A4C70" w:rsidRPr="000A4C70" w:rsidRDefault="000A4C70" w:rsidP="000A4C70">
            <w:pPr>
              <w:numPr>
                <w:ilvl w:val="0"/>
                <w:numId w:val="9"/>
              </w:numPr>
              <w:jc w:val="both"/>
              <w:rPr>
                <w:rFonts w:ascii="Times New Roman" w:hAnsi="Times New Roman" w:cs="Times New Roman"/>
                <w:sz w:val="20"/>
                <w:szCs w:val="20"/>
              </w:rPr>
            </w:pPr>
            <w:r w:rsidRPr="000A4C70">
              <w:rPr>
                <w:rFonts w:ascii="Times New Roman" w:hAnsi="Times New Roman" w:cs="Times New Roman"/>
                <w:sz w:val="20"/>
                <w:szCs w:val="20"/>
              </w:rPr>
              <w:t>Decipher the specific consumer behavior aspects relating to services</w:t>
            </w:r>
          </w:p>
          <w:p w:rsidR="002B58BD" w:rsidRPr="000A4C70" w:rsidRDefault="000A4C70" w:rsidP="000A4C70">
            <w:pPr>
              <w:numPr>
                <w:ilvl w:val="0"/>
                <w:numId w:val="9"/>
              </w:numPr>
              <w:jc w:val="both"/>
              <w:rPr>
                <w:rFonts w:ascii="Times New Roman" w:hAnsi="Times New Roman" w:cs="Times New Roman"/>
                <w:sz w:val="20"/>
                <w:szCs w:val="20"/>
              </w:rPr>
            </w:pPr>
            <w:r w:rsidRPr="000A4C70">
              <w:rPr>
                <w:rFonts w:ascii="Times New Roman" w:hAnsi="Times New Roman" w:cs="Times New Roman"/>
                <w:sz w:val="20"/>
                <w:szCs w:val="20"/>
              </w:rPr>
              <w:t>Enable service design</w:t>
            </w:r>
            <w:r w:rsidR="00B335C9">
              <w:rPr>
                <w:rFonts w:ascii="Times New Roman" w:hAnsi="Times New Roman" w:cs="Times New Roman"/>
                <w:sz w:val="20"/>
                <w:szCs w:val="20"/>
              </w:rPr>
              <w:t>/redesign</w:t>
            </w:r>
            <w:r w:rsidRPr="000A4C70">
              <w:rPr>
                <w:rFonts w:ascii="Times New Roman" w:hAnsi="Times New Roman" w:cs="Times New Roman"/>
                <w:sz w:val="20"/>
                <w:szCs w:val="20"/>
              </w:rPr>
              <w:t xml:space="preserve"> through marketing research</w:t>
            </w:r>
            <w:r w:rsidR="00B335C9">
              <w:rPr>
                <w:rFonts w:ascii="Times New Roman" w:hAnsi="Times New Roman" w:cs="Times New Roman"/>
                <w:sz w:val="20"/>
                <w:szCs w:val="20"/>
              </w:rPr>
              <w:t>, monitoring performance</w:t>
            </w:r>
            <w:r w:rsidRPr="000A4C70">
              <w:rPr>
                <w:rFonts w:ascii="Times New Roman" w:hAnsi="Times New Roman" w:cs="Times New Roman"/>
                <w:sz w:val="20"/>
                <w:szCs w:val="20"/>
              </w:rPr>
              <w:t xml:space="preserve"> and blueprinting for efficient delivery</w:t>
            </w:r>
          </w:p>
        </w:tc>
      </w:tr>
      <w:tr w:rsidR="008276E3" w:rsidRPr="000A4C70" w:rsidTr="00C97532">
        <w:tblPrEx>
          <w:shd w:val="clear" w:color="auto" w:fill="auto"/>
        </w:tblPrEx>
        <w:trPr>
          <w:trHeight w:val="188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0A4C70" w:rsidRDefault="008276E3" w:rsidP="0084640F">
            <w:pPr>
              <w:rPr>
                <w:rFonts w:ascii="Times New Roman" w:hAnsi="Times New Roman" w:cs="Times New Roman"/>
                <w:b/>
                <w:bCs/>
                <w:sz w:val="20"/>
                <w:szCs w:val="20"/>
              </w:rPr>
            </w:pPr>
            <w:r w:rsidRPr="000A4C70">
              <w:rPr>
                <w:rFonts w:ascii="Times New Roman" w:hAnsi="Times New Roman" w:cs="Times New Roman"/>
                <w:b/>
                <w:bCs/>
                <w:sz w:val="20"/>
                <w:szCs w:val="20"/>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A702FA" w:rsidRPr="000A4C70" w:rsidRDefault="00F52AEA"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 xml:space="preserve">On successfully completing this course, students will be able </w:t>
            </w:r>
            <w:r w:rsidR="00C806F9" w:rsidRPr="000A4C70">
              <w:rPr>
                <w:rFonts w:ascii="Times New Roman" w:eastAsia="Times New Roman" w:hAnsi="Times New Roman" w:cs="Times New Roman"/>
                <w:color w:val="000000"/>
                <w:sz w:val="20"/>
                <w:szCs w:val="20"/>
              </w:rPr>
              <w:t xml:space="preserve">to  </w:t>
            </w:r>
          </w:p>
          <w:p w:rsidR="00DE6A2F" w:rsidRPr="000A4C70" w:rsidRDefault="00DE6A2F" w:rsidP="00DE6A2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0A4C70">
              <w:rPr>
                <w:rFonts w:ascii="Times New Roman" w:hAnsi="Times New Roman" w:cs="Times New Roman"/>
                <w:sz w:val="20"/>
                <w:szCs w:val="20"/>
              </w:rPr>
              <w:t>Demonstrate an extended understanding of the similarities and differences in service-based and physical product based marketing activities</w:t>
            </w:r>
            <w:r w:rsidR="00841F6B" w:rsidRPr="000A4C70">
              <w:rPr>
                <w:rFonts w:ascii="Times New Roman" w:hAnsi="Times New Roman" w:cs="Times New Roman"/>
                <w:sz w:val="20"/>
                <w:szCs w:val="20"/>
              </w:rPr>
              <w:t>;</w:t>
            </w:r>
          </w:p>
          <w:p w:rsidR="000A4C70" w:rsidRPr="000A4C70" w:rsidRDefault="00DE6A2F" w:rsidP="000A4C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color w:val="000000"/>
                <w:sz w:val="20"/>
                <w:szCs w:val="20"/>
              </w:rPr>
            </w:pPr>
            <w:r w:rsidRPr="000A4C70">
              <w:rPr>
                <w:rFonts w:ascii="Times New Roman" w:hAnsi="Times New Roman" w:cs="Times New Roman"/>
                <w:sz w:val="20"/>
                <w:szCs w:val="20"/>
              </w:rPr>
              <w:t>Demonstrate a knowledge of the extended marketing mix for services;</w:t>
            </w:r>
          </w:p>
          <w:p w:rsidR="00DE6A2F" w:rsidRPr="000A4C70" w:rsidRDefault="00DE6A2F" w:rsidP="000A4C7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color w:val="000000"/>
                <w:sz w:val="20"/>
                <w:szCs w:val="20"/>
              </w:rPr>
            </w:pPr>
            <w:r w:rsidRPr="000A4C70">
              <w:rPr>
                <w:rFonts w:ascii="Times New Roman" w:eastAsia="Times New Roman" w:hAnsi="Times New Roman" w:cs="Times New Roman"/>
                <w:sz w:val="20"/>
                <w:szCs w:val="20"/>
              </w:rPr>
              <w:t xml:space="preserve">Recognize the challenges faced in services delivery as outlined in the services gap model, in the theory of zone of tolerance; </w:t>
            </w:r>
          </w:p>
          <w:p w:rsidR="00DE6A2F" w:rsidRPr="000A4C70" w:rsidRDefault="00DE6A2F" w:rsidP="00DE6A2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color w:val="000000"/>
                <w:sz w:val="20"/>
                <w:szCs w:val="20"/>
              </w:rPr>
            </w:pPr>
            <w:r w:rsidRPr="000A4C70">
              <w:rPr>
                <w:rFonts w:ascii="Times New Roman" w:hAnsi="Times New Roman" w:cs="Times New Roman"/>
                <w:sz w:val="20"/>
                <w:szCs w:val="20"/>
              </w:rPr>
              <w:t>Demonstrate integrative knowledge of marketing issues in teams associated with service productivity, perceived quality, customer satisfaction and loyalty;</w:t>
            </w:r>
          </w:p>
          <w:p w:rsidR="00DE6A2F" w:rsidRPr="000A4C70" w:rsidRDefault="00DE6A2F" w:rsidP="00DE6A2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0A4C70">
              <w:rPr>
                <w:rFonts w:ascii="Times New Roman" w:hAnsi="Times New Roman" w:cs="Times New Roman"/>
                <w:sz w:val="20"/>
                <w:szCs w:val="20"/>
              </w:rPr>
              <w:t xml:space="preserve">Conduct an investigation of service delivery systems, collecting, analyzing data, and synthesizing information to provide valid recommendations and communicate outcomes employing professional discourse and formats. </w:t>
            </w:r>
          </w:p>
          <w:p w:rsidR="00DE6A2F" w:rsidRPr="000A4C70" w:rsidRDefault="00DE6A2F"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p>
          <w:p w:rsidR="00A702FA" w:rsidRPr="000A4C70" w:rsidRDefault="00A702FA" w:rsidP="00DE6A2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p>
        </w:tc>
      </w:tr>
    </w:tbl>
    <w:p w:rsidR="00C806F9" w:rsidRPr="00A97738" w:rsidRDefault="00C806F9" w:rsidP="00A97738">
      <w:pPr>
        <w:spacing w:line="240" w:lineRule="auto"/>
        <w:rPr>
          <w:rFonts w:ascii="Times New Roman" w:hAnsi="Times New Roman" w:cs="Times New Roman"/>
          <w:b/>
          <w:bCs/>
          <w:sz w:val="20"/>
          <w:szCs w:val="20"/>
        </w:rPr>
      </w:pPr>
    </w:p>
    <w:p w:rsidR="00C806F9" w:rsidRPr="000A4C70" w:rsidRDefault="00C806F9" w:rsidP="00547C67">
      <w:pPr>
        <w:pStyle w:val="ListParagraph"/>
        <w:spacing w:line="240" w:lineRule="auto"/>
        <w:ind w:left="426"/>
        <w:jc w:val="center"/>
        <w:rPr>
          <w:rFonts w:ascii="Times New Roman" w:hAnsi="Times New Roman" w:cs="Times New Roman"/>
          <w:b/>
          <w:bCs/>
          <w:sz w:val="20"/>
          <w:szCs w:val="20"/>
        </w:rPr>
      </w:pPr>
    </w:p>
    <w:p w:rsidR="00784B87" w:rsidRPr="00B335C9" w:rsidRDefault="00047FF5" w:rsidP="00B335C9">
      <w:pPr>
        <w:pStyle w:val="ListParagraph"/>
        <w:spacing w:line="240" w:lineRule="auto"/>
        <w:ind w:left="426"/>
        <w:rPr>
          <w:rFonts w:ascii="Times New Roman" w:hAnsi="Times New Roman" w:cs="Times New Roman"/>
          <w:b/>
          <w:bCs/>
          <w:sz w:val="24"/>
          <w:szCs w:val="24"/>
        </w:rPr>
      </w:pPr>
      <w:r w:rsidRPr="000A4C70">
        <w:rPr>
          <w:rFonts w:ascii="Times New Roman" w:hAnsi="Times New Roman" w:cs="Times New Roman"/>
          <w:b/>
          <w:bCs/>
          <w:sz w:val="24"/>
          <w:szCs w:val="24"/>
        </w:rPr>
        <w:t>Mapping of Course Outcomes with Program Outcomes, Delivery Methods and Assessment Strategies</w:t>
      </w:r>
    </w:p>
    <w:tbl>
      <w:tblPr>
        <w:tblW w:w="9819" w:type="dxa"/>
        <w:tblInd w:w="10" w:type="dxa"/>
        <w:tblCellMar>
          <w:left w:w="0" w:type="dxa"/>
          <w:right w:w="0" w:type="dxa"/>
        </w:tblCellMar>
        <w:tblLook w:val="0420" w:firstRow="1" w:lastRow="0" w:firstColumn="0" w:lastColumn="0" w:noHBand="0" w:noVBand="1"/>
      </w:tblPr>
      <w:tblGrid>
        <w:gridCol w:w="764"/>
        <w:gridCol w:w="4566"/>
        <w:gridCol w:w="1331"/>
        <w:gridCol w:w="1525"/>
        <w:gridCol w:w="1633"/>
      </w:tblGrid>
      <w:tr w:rsidR="00047FF5" w:rsidRPr="000A4C70" w:rsidTr="00511006">
        <w:trPr>
          <w:trHeight w:val="971"/>
        </w:trPr>
        <w:tc>
          <w:tcPr>
            <w:tcW w:w="764" w:type="dxa"/>
            <w:tcBorders>
              <w:top w:val="single" w:sz="8" w:space="0" w:color="000000"/>
              <w:left w:val="single" w:sz="8" w:space="0" w:color="000000"/>
              <w:bottom w:val="single" w:sz="8" w:space="0" w:color="000000"/>
              <w:right w:val="single" w:sz="8" w:space="0" w:color="000000"/>
            </w:tcBorders>
          </w:tcPr>
          <w:p w:rsidR="00047FF5" w:rsidRPr="000A4C70" w:rsidRDefault="00047FF5" w:rsidP="00047FF5">
            <w:pPr>
              <w:spacing w:after="0" w:line="240" w:lineRule="auto"/>
              <w:jc w:val="center"/>
              <w:rPr>
                <w:rFonts w:ascii="Times New Roman" w:eastAsia="Times New Roman" w:hAnsi="Times New Roman" w:cs="Times New Roman"/>
                <w:b/>
                <w:bCs/>
                <w:sz w:val="20"/>
                <w:szCs w:val="20"/>
              </w:rPr>
            </w:pPr>
          </w:p>
        </w:tc>
        <w:tc>
          <w:tcPr>
            <w:tcW w:w="4566" w:type="dxa"/>
            <w:tcBorders>
              <w:top w:val="single" w:sz="8" w:space="0" w:color="000000"/>
              <w:left w:val="single" w:sz="8" w:space="0" w:color="000000"/>
              <w:bottom w:val="single" w:sz="8" w:space="0" w:color="000000"/>
              <w:right w:val="single" w:sz="8" w:space="0" w:color="000000"/>
            </w:tcBorders>
          </w:tcPr>
          <w:p w:rsidR="00047FF5" w:rsidRPr="000A4C70" w:rsidRDefault="00047FF5" w:rsidP="00047FF5">
            <w:pPr>
              <w:spacing w:after="0" w:line="240" w:lineRule="auto"/>
              <w:jc w:val="center"/>
              <w:rPr>
                <w:rFonts w:ascii="Times New Roman" w:eastAsia="Times New Roman" w:hAnsi="Times New Roman" w:cs="Times New Roman"/>
                <w:b/>
                <w:bCs/>
                <w:sz w:val="20"/>
                <w:szCs w:val="20"/>
              </w:rPr>
            </w:pPr>
            <w:r w:rsidRPr="000A4C70">
              <w:rPr>
                <w:rFonts w:ascii="Times New Roman" w:eastAsia="Times New Roman" w:hAnsi="Times New Roman" w:cs="Times New Roman"/>
                <w:b/>
                <w:bCs/>
                <w:sz w:val="20"/>
                <w:szCs w:val="20"/>
              </w:rPr>
              <w:t>Course Outcomes (CO)</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spacing w:after="0" w:line="240" w:lineRule="auto"/>
              <w:jc w:val="center"/>
              <w:rPr>
                <w:rFonts w:ascii="Times New Roman" w:eastAsia="Times New Roman" w:hAnsi="Times New Roman" w:cs="Times New Roman"/>
                <w:b/>
                <w:sz w:val="20"/>
                <w:szCs w:val="20"/>
              </w:rPr>
            </w:pPr>
            <w:r w:rsidRPr="000A4C70">
              <w:rPr>
                <w:rFonts w:ascii="Times New Roman" w:eastAsia="Times New Roman" w:hAnsi="Times New Roman" w:cs="Times New Roman"/>
                <w:b/>
                <w:bCs/>
                <w:kern w:val="24"/>
                <w:sz w:val="20"/>
                <w:szCs w:val="20"/>
              </w:rPr>
              <w:t>Bloom’s taxonomy</w:t>
            </w:r>
          </w:p>
          <w:p w:rsidR="00047FF5" w:rsidRPr="000A4C70" w:rsidRDefault="00047FF5" w:rsidP="00A97738">
            <w:pPr>
              <w:spacing w:after="0" w:line="240" w:lineRule="auto"/>
              <w:jc w:val="center"/>
              <w:rPr>
                <w:rFonts w:ascii="Times New Roman" w:eastAsia="Times New Roman" w:hAnsi="Times New Roman" w:cs="Times New Roman"/>
                <w:b/>
                <w:bCs/>
                <w:kern w:val="24"/>
                <w:sz w:val="20"/>
                <w:szCs w:val="20"/>
              </w:rPr>
            </w:pPr>
            <w:r w:rsidRPr="000A4C70">
              <w:rPr>
                <w:rFonts w:ascii="Times New Roman" w:eastAsia="Times New Roman" w:hAnsi="Times New Roman" w:cs="Times New Roman"/>
                <w:b/>
                <w:bCs/>
                <w:kern w:val="24"/>
                <w:sz w:val="20"/>
                <w:szCs w:val="20"/>
              </w:rPr>
              <w:t>domain/level</w:t>
            </w:r>
          </w:p>
          <w:p w:rsidR="00047FF5" w:rsidRPr="000A4C70" w:rsidRDefault="00047FF5" w:rsidP="00A97738">
            <w:pPr>
              <w:spacing w:after="0" w:line="240" w:lineRule="auto"/>
              <w:jc w:val="center"/>
              <w:rPr>
                <w:rFonts w:ascii="Times New Roman" w:eastAsia="Times New Roman" w:hAnsi="Times New Roman" w:cs="Times New Roman"/>
                <w:bCs/>
                <w:i/>
                <w:kern w:val="24"/>
                <w:sz w:val="20"/>
                <w:szCs w:val="20"/>
              </w:rPr>
            </w:pPr>
            <w:r w:rsidRPr="000A4C70">
              <w:rPr>
                <w:rFonts w:ascii="Times New Roman" w:eastAsia="Times New Roman" w:hAnsi="Times New Roman" w:cs="Times New Roman"/>
                <w:bCs/>
                <w:i/>
                <w:kern w:val="24"/>
                <w:sz w:val="20"/>
                <w:szCs w:val="20"/>
              </w:rPr>
              <w:t>(</w:t>
            </w:r>
            <w:r w:rsidRPr="000A4C70">
              <w:rPr>
                <w:rFonts w:ascii="Times New Roman" w:eastAsia="Times New Roman" w:hAnsi="Times New Roman" w:cs="Times New Roman"/>
                <w:b/>
                <w:bCs/>
                <w:kern w:val="24"/>
                <w:sz w:val="20"/>
                <w:szCs w:val="20"/>
              </w:rPr>
              <w:t>C</w:t>
            </w:r>
            <w:r w:rsidRPr="000A4C70">
              <w:rPr>
                <w:rFonts w:ascii="Times New Roman" w:eastAsia="Times New Roman" w:hAnsi="Times New Roman" w:cs="Times New Roman"/>
                <w:bCs/>
                <w:i/>
                <w:kern w:val="24"/>
                <w:sz w:val="20"/>
                <w:szCs w:val="20"/>
              </w:rPr>
              <w:t>: Cognitive</w:t>
            </w:r>
          </w:p>
          <w:p w:rsidR="00047FF5" w:rsidRPr="000A4C70" w:rsidRDefault="00047FF5" w:rsidP="00A97738">
            <w:pPr>
              <w:spacing w:after="0" w:line="240" w:lineRule="auto"/>
              <w:jc w:val="center"/>
              <w:rPr>
                <w:rFonts w:ascii="Times New Roman" w:eastAsia="Times New Roman" w:hAnsi="Times New Roman" w:cs="Times New Roman"/>
                <w:bCs/>
                <w:i/>
                <w:kern w:val="24"/>
                <w:sz w:val="20"/>
                <w:szCs w:val="20"/>
              </w:rPr>
            </w:pPr>
            <w:r w:rsidRPr="000A4C70">
              <w:rPr>
                <w:rFonts w:ascii="Times New Roman" w:eastAsia="Times New Roman" w:hAnsi="Times New Roman" w:cs="Times New Roman"/>
                <w:b/>
                <w:bCs/>
                <w:kern w:val="24"/>
                <w:sz w:val="20"/>
                <w:szCs w:val="20"/>
              </w:rPr>
              <w:t>P</w:t>
            </w:r>
            <w:r w:rsidRPr="000A4C70">
              <w:rPr>
                <w:rFonts w:ascii="Times New Roman" w:eastAsia="Times New Roman" w:hAnsi="Times New Roman" w:cs="Times New Roman"/>
                <w:bCs/>
                <w:i/>
                <w:kern w:val="24"/>
                <w:sz w:val="20"/>
                <w:szCs w:val="20"/>
              </w:rPr>
              <w:t>: Psychomotor</w:t>
            </w:r>
          </w:p>
          <w:p w:rsidR="00047FF5" w:rsidRPr="000A4C70" w:rsidRDefault="00047FF5" w:rsidP="00A97738">
            <w:pPr>
              <w:spacing w:after="0" w:line="240" w:lineRule="auto"/>
              <w:jc w:val="center"/>
              <w:rPr>
                <w:rFonts w:ascii="Times New Roman" w:eastAsia="Times New Roman" w:hAnsi="Times New Roman" w:cs="Times New Roman"/>
                <w:i/>
                <w:sz w:val="20"/>
                <w:szCs w:val="20"/>
              </w:rPr>
            </w:pPr>
            <w:r w:rsidRPr="000A4C70">
              <w:rPr>
                <w:rFonts w:ascii="Times New Roman" w:eastAsia="Times New Roman" w:hAnsi="Times New Roman" w:cs="Times New Roman"/>
                <w:b/>
                <w:bCs/>
                <w:kern w:val="24"/>
                <w:sz w:val="20"/>
                <w:szCs w:val="20"/>
              </w:rPr>
              <w:t>A</w:t>
            </w:r>
            <w:r w:rsidRPr="000A4C70">
              <w:rPr>
                <w:rFonts w:ascii="Times New Roman" w:eastAsia="Times New Roman" w:hAnsi="Times New Roman" w:cs="Times New Roman"/>
                <w:bCs/>
                <w:i/>
                <w:kern w:val="24"/>
                <w:sz w:val="20"/>
                <w:szCs w:val="20"/>
              </w:rPr>
              <w:t>:Affective)</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spacing w:after="0" w:line="240" w:lineRule="auto"/>
              <w:jc w:val="center"/>
              <w:rPr>
                <w:rFonts w:ascii="Times New Roman" w:eastAsia="Times New Roman" w:hAnsi="Times New Roman" w:cs="Times New Roman"/>
                <w:b/>
                <w:sz w:val="20"/>
                <w:szCs w:val="20"/>
              </w:rPr>
            </w:pPr>
            <w:r w:rsidRPr="000A4C70">
              <w:rPr>
                <w:rFonts w:ascii="Times New Roman" w:eastAsia="Times New Roman" w:hAnsi="Times New Roman" w:cs="Times New Roman"/>
                <w:b/>
                <w:bCs/>
                <w:kern w:val="24"/>
                <w:sz w:val="20"/>
                <w:szCs w:val="20"/>
              </w:rPr>
              <w:t>Delivery methods</w:t>
            </w:r>
          </w:p>
          <w:p w:rsidR="00047FF5" w:rsidRPr="000A4C70" w:rsidRDefault="00047FF5" w:rsidP="00A97738">
            <w:pPr>
              <w:spacing w:after="0" w:line="240" w:lineRule="auto"/>
              <w:jc w:val="center"/>
              <w:rPr>
                <w:rFonts w:ascii="Times New Roman" w:eastAsia="Times New Roman" w:hAnsi="Times New Roman" w:cs="Times New Roman"/>
                <w:b/>
                <w:sz w:val="20"/>
                <w:szCs w:val="20"/>
              </w:rPr>
            </w:pPr>
            <w:r w:rsidRPr="000A4C70">
              <w:rPr>
                <w:rFonts w:ascii="Times New Roman" w:eastAsia="Times New Roman" w:hAnsi="Times New Roman" w:cs="Times New Roman"/>
                <w:b/>
                <w:bCs/>
                <w:kern w:val="24"/>
                <w:sz w:val="20"/>
                <w:szCs w:val="20"/>
              </w:rPr>
              <w:t>and activities</w:t>
            </w:r>
            <w:r w:rsidR="00DC7B0D" w:rsidRPr="000A4C70">
              <w:rPr>
                <w:rFonts w:ascii="Times New Roman" w:eastAsia="Times New Roman" w:hAnsi="Times New Roman" w:cs="Times New Roman"/>
                <w:b/>
                <w:bCs/>
                <w:kern w:val="24"/>
                <w:sz w:val="20"/>
                <w:szCs w:val="20"/>
              </w:rPr>
              <w:t xml:space="preserve"> (faculty members can choose any number of tools)</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spacing w:after="0" w:line="240" w:lineRule="auto"/>
              <w:jc w:val="center"/>
              <w:rPr>
                <w:rFonts w:ascii="Times New Roman" w:eastAsia="Times New Roman" w:hAnsi="Times New Roman" w:cs="Times New Roman"/>
                <w:b/>
                <w:bCs/>
                <w:kern w:val="24"/>
                <w:sz w:val="20"/>
                <w:szCs w:val="20"/>
              </w:rPr>
            </w:pPr>
            <w:r w:rsidRPr="000A4C70">
              <w:rPr>
                <w:rFonts w:ascii="Times New Roman" w:eastAsia="Times New Roman" w:hAnsi="Times New Roman" w:cs="Times New Roman"/>
                <w:b/>
                <w:bCs/>
                <w:kern w:val="24"/>
                <w:sz w:val="20"/>
                <w:szCs w:val="20"/>
              </w:rPr>
              <w:t>Assessment</w:t>
            </w:r>
          </w:p>
          <w:p w:rsidR="00047FF5" w:rsidRPr="000A4C70" w:rsidRDefault="00047FF5" w:rsidP="00A97738">
            <w:pPr>
              <w:spacing w:after="0" w:line="240" w:lineRule="auto"/>
              <w:jc w:val="center"/>
              <w:rPr>
                <w:rFonts w:ascii="Times New Roman" w:eastAsia="Times New Roman" w:hAnsi="Times New Roman" w:cs="Times New Roman"/>
                <w:b/>
                <w:bCs/>
                <w:kern w:val="24"/>
                <w:sz w:val="20"/>
                <w:szCs w:val="20"/>
              </w:rPr>
            </w:pPr>
            <w:r w:rsidRPr="000A4C70">
              <w:rPr>
                <w:rFonts w:ascii="Times New Roman" w:eastAsia="Times New Roman" w:hAnsi="Times New Roman" w:cs="Times New Roman"/>
                <w:b/>
                <w:bCs/>
                <w:kern w:val="24"/>
                <w:sz w:val="20"/>
                <w:szCs w:val="20"/>
              </w:rPr>
              <w:t>tools</w:t>
            </w:r>
          </w:p>
          <w:p w:rsidR="00047FF5" w:rsidRPr="000A4C70" w:rsidRDefault="00DC7B0D" w:rsidP="00A97738">
            <w:pPr>
              <w:spacing w:after="0" w:line="240" w:lineRule="auto"/>
              <w:jc w:val="center"/>
              <w:rPr>
                <w:rFonts w:ascii="Times New Roman" w:eastAsia="Times New Roman" w:hAnsi="Times New Roman" w:cs="Times New Roman"/>
                <w:b/>
                <w:bCs/>
                <w:kern w:val="24"/>
                <w:sz w:val="20"/>
                <w:szCs w:val="20"/>
              </w:rPr>
            </w:pPr>
            <w:r w:rsidRPr="000A4C70">
              <w:rPr>
                <w:rFonts w:ascii="Times New Roman" w:eastAsia="Times New Roman" w:hAnsi="Times New Roman" w:cs="Times New Roman"/>
                <w:b/>
                <w:bCs/>
                <w:kern w:val="24"/>
                <w:sz w:val="20"/>
                <w:szCs w:val="20"/>
              </w:rPr>
              <w:t>(faculty members can use any number of tools)</w:t>
            </w:r>
          </w:p>
        </w:tc>
      </w:tr>
      <w:tr w:rsidR="00047FF5" w:rsidRPr="000A4C70" w:rsidTr="00511006">
        <w:trPr>
          <w:trHeight w:val="250"/>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B335C9"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w:t>
            </w:r>
            <w:r w:rsidR="00047FF5" w:rsidRPr="000A4C70">
              <w:rPr>
                <w:rFonts w:ascii="Times New Roman" w:eastAsia="Times New Roman" w:hAnsi="Times New Roman" w:cs="Times New Roman"/>
                <w:b/>
                <w:bCs/>
                <w:sz w:val="20"/>
                <w:szCs w:val="20"/>
              </w:rPr>
              <w:t>O-1</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841F6B" w:rsidP="00A97738">
            <w:pPr>
              <w:spacing w:after="0" w:line="240" w:lineRule="auto"/>
              <w:jc w:val="center"/>
              <w:rPr>
                <w:rFonts w:ascii="Times New Roman" w:eastAsia="Times New Roman" w:hAnsi="Times New Roman" w:cs="Times New Roman"/>
                <w:bCs/>
                <w:sz w:val="18"/>
                <w:szCs w:val="18"/>
              </w:rPr>
            </w:pPr>
            <w:r w:rsidRPr="000A4C70">
              <w:rPr>
                <w:rFonts w:ascii="Times New Roman" w:hAnsi="Times New Roman" w:cs="Times New Roman"/>
                <w:sz w:val="24"/>
                <w:szCs w:val="24"/>
              </w:rPr>
              <w:t>Demonstrate an extended understanding of the similarities and differences in service-based and physical product based marketing activities</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spacing w:after="0" w:line="240" w:lineRule="auto"/>
              <w:jc w:val="center"/>
              <w:rPr>
                <w:rFonts w:ascii="Times New Roman" w:eastAsia="Times New Roman" w:hAnsi="Times New Roman" w:cs="Times New Roman"/>
                <w:b/>
                <w:sz w:val="20"/>
                <w:szCs w:val="20"/>
              </w:rPr>
            </w:pPr>
          </w:p>
          <w:p w:rsidR="00047FF5" w:rsidRPr="000A4C70" w:rsidRDefault="000A4C70" w:rsidP="00A977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C1,C2</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505"/>
            </w:tblGrid>
            <w:tr w:rsidR="00047FF5" w:rsidRPr="000A4C70" w:rsidTr="00B3279A">
              <w:trPr>
                <w:trHeight w:val="90"/>
              </w:trPr>
              <w:tc>
                <w:tcPr>
                  <w:tcW w:w="0" w:type="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Lecture, Discussion</w:t>
                  </w:r>
                </w:p>
              </w:tc>
            </w:tr>
          </w:tbl>
          <w:p w:rsidR="00047FF5" w:rsidRPr="000A4C70" w:rsidRDefault="00047FF5" w:rsidP="00A97738">
            <w:pPr>
              <w:spacing w:after="0" w:line="240" w:lineRule="auto"/>
              <w:jc w:val="center"/>
              <w:rPr>
                <w:rFonts w:ascii="Times New Roman" w:eastAsia="Times New Roman" w:hAnsi="Times New Roman" w:cs="Times New Roman"/>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00"/>
            </w:tblGrid>
            <w:tr w:rsidR="00047FF5" w:rsidRPr="000A4C70" w:rsidTr="00B3279A">
              <w:trPr>
                <w:trHeight w:val="205"/>
              </w:trPr>
              <w:tc>
                <w:tcPr>
                  <w:tcW w:w="0" w:type="auto"/>
                </w:tcPr>
                <w:p w:rsidR="00A97738"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Quiz,</w:t>
                  </w:r>
                </w:p>
                <w:p w:rsidR="00A97738" w:rsidRDefault="00A97738"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Midterm exam</w:t>
                  </w:r>
                </w:p>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Assignment</w:t>
                  </w:r>
                </w:p>
              </w:tc>
            </w:tr>
          </w:tbl>
          <w:p w:rsidR="00047FF5" w:rsidRPr="000A4C70" w:rsidRDefault="00047FF5" w:rsidP="00A97738">
            <w:pPr>
              <w:spacing w:after="0" w:line="240" w:lineRule="auto"/>
              <w:jc w:val="center"/>
              <w:rPr>
                <w:rFonts w:ascii="Times New Roman" w:eastAsia="Times New Roman" w:hAnsi="Times New Roman" w:cs="Times New Roman"/>
                <w:sz w:val="20"/>
                <w:szCs w:val="20"/>
              </w:rPr>
            </w:pPr>
          </w:p>
        </w:tc>
      </w:tr>
      <w:tr w:rsidR="00047FF5" w:rsidRPr="000A4C70" w:rsidTr="00511006">
        <w:trPr>
          <w:trHeight w:val="983"/>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B335C9"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w:t>
            </w:r>
            <w:r w:rsidR="00047FF5" w:rsidRPr="000A4C70">
              <w:rPr>
                <w:rFonts w:ascii="Times New Roman" w:eastAsia="Times New Roman" w:hAnsi="Times New Roman" w:cs="Times New Roman"/>
                <w:b/>
                <w:bCs/>
                <w:sz w:val="20"/>
                <w:szCs w:val="20"/>
              </w:rPr>
              <w:t>O-2</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841F6B" w:rsidP="00A97738">
            <w:pPr>
              <w:spacing w:before="100" w:beforeAutospacing="1" w:after="100" w:afterAutospacing="1" w:line="240" w:lineRule="auto"/>
              <w:contextualSpacing/>
              <w:jc w:val="center"/>
              <w:rPr>
                <w:rFonts w:ascii="Times New Roman" w:eastAsia="Times New Roman" w:hAnsi="Times New Roman" w:cs="Times New Roman"/>
                <w:bCs/>
                <w:sz w:val="20"/>
                <w:szCs w:val="20"/>
              </w:rPr>
            </w:pPr>
            <w:r w:rsidRPr="000A4C70">
              <w:rPr>
                <w:rFonts w:ascii="Times New Roman" w:hAnsi="Times New Roman" w:cs="Times New Roman"/>
                <w:sz w:val="24"/>
                <w:szCs w:val="24"/>
              </w:rPr>
              <w:t>Demonstrate a knowledge of the extended marketing mix for services</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7C4FA1" w:rsidP="00A977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C2, A2</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A97738" w:rsidRPr="000A4C70" w:rsidRDefault="00A97738"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Lecture, in-class group discussion,</w:t>
            </w:r>
          </w:p>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A97738" w:rsidRPr="000A4C70" w:rsidTr="00B3279A">
              <w:trPr>
                <w:trHeight w:val="205"/>
              </w:trPr>
              <w:tc>
                <w:tcPr>
                  <w:tcW w:w="0" w:type="auto"/>
                </w:tcPr>
                <w:p w:rsidR="00A97738" w:rsidRPr="000A4C70" w:rsidRDefault="00A97738"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0" w:type="auto"/>
                </w:tcPr>
                <w:p w:rsidR="00A97738" w:rsidRPr="000A4C70" w:rsidRDefault="00A97738"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bl>
          <w:p w:rsidR="00047FF5" w:rsidRPr="000A4C70" w:rsidRDefault="00047FF5" w:rsidP="00A97738">
            <w:pPr>
              <w:spacing w:after="0" w:line="240" w:lineRule="auto"/>
              <w:jc w:val="center"/>
              <w:rPr>
                <w:rFonts w:ascii="Times New Roman" w:eastAsia="Times New Roman" w:hAnsi="Times New Roman" w:cs="Times New Roman"/>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A97738" w:rsidP="00A977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Case,</w:t>
            </w:r>
          </w:p>
          <w:tbl>
            <w:tblPr>
              <w:tblW w:w="0" w:type="auto"/>
              <w:tblBorders>
                <w:top w:val="nil"/>
                <w:left w:val="nil"/>
                <w:bottom w:val="nil"/>
                <w:right w:val="nil"/>
              </w:tblBorders>
              <w:tblLook w:val="0000" w:firstRow="0" w:lastRow="0" w:firstColumn="0" w:lastColumn="0" w:noHBand="0" w:noVBand="0"/>
            </w:tblPr>
            <w:tblGrid>
              <w:gridCol w:w="1613"/>
            </w:tblGrid>
            <w:tr w:rsidR="00047FF5" w:rsidRPr="000A4C70" w:rsidTr="00B3279A">
              <w:trPr>
                <w:trHeight w:val="434"/>
              </w:trPr>
              <w:tc>
                <w:tcPr>
                  <w:tcW w:w="0" w:type="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Midterm exam, Assignment</w:t>
                  </w:r>
                </w:p>
              </w:tc>
            </w:tr>
          </w:tbl>
          <w:p w:rsidR="00047FF5" w:rsidRPr="000A4C70" w:rsidRDefault="00047FF5" w:rsidP="00A97738">
            <w:pPr>
              <w:spacing w:after="0" w:line="240" w:lineRule="auto"/>
              <w:jc w:val="center"/>
              <w:rPr>
                <w:rFonts w:ascii="Times New Roman" w:eastAsia="Times New Roman" w:hAnsi="Times New Roman" w:cs="Times New Roman"/>
                <w:sz w:val="20"/>
                <w:szCs w:val="20"/>
              </w:rPr>
            </w:pPr>
          </w:p>
        </w:tc>
      </w:tr>
      <w:tr w:rsidR="00047FF5" w:rsidRPr="000A4C70" w:rsidTr="00511006">
        <w:trPr>
          <w:trHeight w:val="322"/>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B335C9"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w:t>
            </w:r>
            <w:r w:rsidR="00047FF5" w:rsidRPr="000A4C70">
              <w:rPr>
                <w:rFonts w:ascii="Times New Roman" w:eastAsia="Times New Roman" w:hAnsi="Times New Roman" w:cs="Times New Roman"/>
                <w:b/>
                <w:bCs/>
                <w:sz w:val="20"/>
                <w:szCs w:val="20"/>
              </w:rPr>
              <w:t>O-3</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841F6B" w:rsidP="00A97738">
            <w:pPr>
              <w:spacing w:after="0" w:line="240" w:lineRule="auto"/>
              <w:jc w:val="center"/>
              <w:rPr>
                <w:rFonts w:ascii="Times New Roman" w:eastAsia="Times New Roman" w:hAnsi="Times New Roman" w:cs="Times New Roman"/>
                <w:bCs/>
                <w:sz w:val="18"/>
                <w:szCs w:val="18"/>
              </w:rPr>
            </w:pPr>
            <w:r w:rsidRPr="000A4C70">
              <w:rPr>
                <w:rFonts w:ascii="Times New Roman" w:eastAsia="Times New Roman" w:hAnsi="Times New Roman" w:cs="Times New Roman"/>
                <w:sz w:val="24"/>
                <w:szCs w:val="24"/>
              </w:rPr>
              <w:t>Recognize</w:t>
            </w:r>
            <w:r w:rsidRPr="00D40C0E">
              <w:rPr>
                <w:rFonts w:ascii="Times New Roman" w:eastAsia="Times New Roman" w:hAnsi="Times New Roman" w:cs="Times New Roman"/>
                <w:sz w:val="24"/>
                <w:szCs w:val="24"/>
              </w:rPr>
              <w:t xml:space="preserve"> the challenges faced in services delivery as outlined in the services gap model</w:t>
            </w:r>
            <w:r w:rsidRPr="000A4C70">
              <w:rPr>
                <w:rFonts w:ascii="Times New Roman" w:eastAsia="Times New Roman" w:hAnsi="Times New Roman" w:cs="Times New Roman"/>
                <w:sz w:val="24"/>
                <w:szCs w:val="24"/>
              </w:rPr>
              <w:t>, in the theory of zone of tolerance</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0A4C70" w:rsidRDefault="0061108E" w:rsidP="00A977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C2 </w:t>
            </w:r>
          </w:p>
          <w:p w:rsidR="000A4C70" w:rsidRPr="000A4C70" w:rsidRDefault="000A4C70" w:rsidP="00A97738">
            <w:pPr>
              <w:spacing w:after="0" w:line="240" w:lineRule="auto"/>
              <w:jc w:val="center"/>
              <w:rPr>
                <w:rFonts w:ascii="Times New Roman" w:eastAsia="Times New Roman" w:hAnsi="Times New Roman" w:cs="Times New Roman"/>
                <w:b/>
                <w:sz w:val="20"/>
                <w:szCs w:val="20"/>
              </w:rPr>
            </w:pP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Lecture,</w:t>
            </w:r>
          </w:p>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Discussion</w:t>
            </w:r>
            <w:r w:rsidR="00A97738">
              <w:rPr>
                <w:rFonts w:ascii="Times New Roman" w:eastAsia="Times New Roman" w:hAnsi="Times New Roman" w:cs="Times New Roman"/>
                <w:color w:val="000000"/>
                <w:sz w:val="20"/>
                <w:szCs w:val="20"/>
              </w:rPr>
              <w:t>,    Videos</w:t>
            </w:r>
          </w:p>
          <w:tbl>
            <w:tblPr>
              <w:tblW w:w="0" w:type="auto"/>
              <w:tblBorders>
                <w:top w:val="nil"/>
                <w:left w:val="nil"/>
                <w:bottom w:val="nil"/>
                <w:right w:val="nil"/>
              </w:tblBorders>
              <w:tblLook w:val="0000" w:firstRow="0" w:lastRow="0" w:firstColumn="0" w:lastColumn="0" w:noHBand="0" w:noVBand="0"/>
            </w:tblPr>
            <w:tblGrid>
              <w:gridCol w:w="222"/>
            </w:tblGrid>
            <w:tr w:rsidR="00047FF5" w:rsidRPr="000A4C70" w:rsidTr="00B3279A">
              <w:trPr>
                <w:trHeight w:val="90"/>
              </w:trPr>
              <w:tc>
                <w:tcPr>
                  <w:tcW w:w="0" w:type="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bl>
          <w:p w:rsidR="00047FF5" w:rsidRPr="000A4C70" w:rsidRDefault="00047FF5" w:rsidP="00A97738">
            <w:pPr>
              <w:spacing w:after="0" w:line="240" w:lineRule="auto"/>
              <w:jc w:val="center"/>
              <w:rPr>
                <w:rFonts w:ascii="Times New Roman" w:eastAsia="Times New Roman" w:hAnsi="Times New Roman" w:cs="Times New Roman"/>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spacing w:after="0" w:line="240" w:lineRule="auto"/>
              <w:jc w:val="center"/>
              <w:rPr>
                <w:rFonts w:ascii="Times New Roman" w:eastAsia="Times New Roman" w:hAnsi="Times New Roman" w:cs="Times New Roman"/>
                <w:sz w:val="20"/>
                <w:szCs w:val="20"/>
              </w:rPr>
            </w:pPr>
            <w:r w:rsidRPr="000A4C70">
              <w:rPr>
                <w:rFonts w:ascii="Times New Roman" w:eastAsia="Times New Roman" w:hAnsi="Times New Roman" w:cs="Times New Roman"/>
                <w:sz w:val="20"/>
                <w:szCs w:val="20"/>
              </w:rPr>
              <w:t xml:space="preserve">Quiz, </w:t>
            </w:r>
            <w:r w:rsidR="00A97738">
              <w:rPr>
                <w:rFonts w:ascii="Times New Roman" w:eastAsia="Times New Roman" w:hAnsi="Times New Roman" w:cs="Times New Roman"/>
                <w:sz w:val="20"/>
                <w:szCs w:val="20"/>
              </w:rPr>
              <w:t>workshop</w:t>
            </w:r>
            <w:r w:rsidRPr="000A4C70">
              <w:rPr>
                <w:rFonts w:ascii="Times New Roman" w:eastAsia="Times New Roman" w:hAnsi="Times New Roman" w:cs="Times New Roman"/>
                <w:sz w:val="20"/>
                <w:szCs w:val="20"/>
              </w:rPr>
              <w:t xml:space="preserve">, </w:t>
            </w:r>
            <w:r w:rsidR="00A97738">
              <w:rPr>
                <w:rFonts w:ascii="Times New Roman" w:eastAsia="Times New Roman" w:hAnsi="Times New Roman" w:cs="Times New Roman"/>
                <w:sz w:val="20"/>
                <w:szCs w:val="20"/>
              </w:rPr>
              <w:t>Midterm E</w:t>
            </w:r>
            <w:r w:rsidRPr="000A4C70">
              <w:rPr>
                <w:rFonts w:ascii="Times New Roman" w:eastAsia="Times New Roman" w:hAnsi="Times New Roman" w:cs="Times New Roman"/>
                <w:sz w:val="20"/>
                <w:szCs w:val="20"/>
              </w:rPr>
              <w:t>xam</w:t>
            </w:r>
          </w:p>
        </w:tc>
      </w:tr>
      <w:tr w:rsidR="00047FF5" w:rsidRPr="000A4C70" w:rsidTr="00511006">
        <w:trPr>
          <w:trHeight w:val="322"/>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B335C9"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w:t>
            </w:r>
            <w:r w:rsidR="00047FF5" w:rsidRPr="000A4C70">
              <w:rPr>
                <w:rFonts w:ascii="Times New Roman" w:eastAsia="Times New Roman" w:hAnsi="Times New Roman" w:cs="Times New Roman"/>
                <w:b/>
                <w:bCs/>
                <w:sz w:val="20"/>
                <w:szCs w:val="20"/>
              </w:rPr>
              <w:t>O-4</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841F6B" w:rsidP="00A97738">
            <w:pPr>
              <w:spacing w:after="0" w:line="240" w:lineRule="auto"/>
              <w:jc w:val="center"/>
              <w:rPr>
                <w:rFonts w:ascii="Times New Roman" w:eastAsia="Times New Roman" w:hAnsi="Times New Roman" w:cs="Times New Roman"/>
                <w:bCs/>
                <w:sz w:val="18"/>
                <w:szCs w:val="18"/>
              </w:rPr>
            </w:pPr>
            <w:r w:rsidRPr="000A4C70">
              <w:rPr>
                <w:rFonts w:ascii="Times New Roman" w:hAnsi="Times New Roman" w:cs="Times New Roman"/>
                <w:sz w:val="24"/>
                <w:szCs w:val="24"/>
              </w:rPr>
              <w:t>Demonstrate integrative knowledge of marketing issues in teams associated with service productivity, perceived quality, customer satisfaction and loyalty</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A97738" w:rsidRPr="000A4C70" w:rsidRDefault="0061108E" w:rsidP="00A977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A3</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511006" w:rsidRPr="000A4C70" w:rsidRDefault="00511006" w:rsidP="0051100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Lecture,</w:t>
            </w:r>
          </w:p>
          <w:p w:rsidR="00511006" w:rsidRPr="000A4C70" w:rsidRDefault="00511006" w:rsidP="0051100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Discussion</w:t>
            </w:r>
            <w:r>
              <w:rPr>
                <w:rFonts w:ascii="Times New Roman" w:eastAsia="Times New Roman" w:hAnsi="Times New Roman" w:cs="Times New Roman"/>
                <w:color w:val="000000"/>
                <w:sz w:val="20"/>
                <w:szCs w:val="20"/>
              </w:rPr>
              <w:t>,    Videos</w:t>
            </w:r>
          </w:p>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047FF5" w:rsidRDefault="00047FF5" w:rsidP="00A97738">
            <w:pPr>
              <w:spacing w:after="0" w:line="240" w:lineRule="auto"/>
              <w:jc w:val="center"/>
              <w:rPr>
                <w:rFonts w:ascii="Times New Roman" w:eastAsia="Times New Roman" w:hAnsi="Times New Roman" w:cs="Times New Roman"/>
                <w:sz w:val="20"/>
                <w:szCs w:val="20"/>
              </w:rPr>
            </w:pPr>
            <w:r w:rsidRPr="000A4C70">
              <w:rPr>
                <w:rFonts w:ascii="Times New Roman" w:eastAsia="Times New Roman" w:hAnsi="Times New Roman" w:cs="Times New Roman"/>
                <w:sz w:val="20"/>
                <w:szCs w:val="20"/>
              </w:rPr>
              <w:t>Demonstration,</w:t>
            </w:r>
            <w:r w:rsidR="00A97738">
              <w:rPr>
                <w:rFonts w:ascii="Times New Roman" w:eastAsia="Times New Roman" w:hAnsi="Times New Roman" w:cs="Times New Roman"/>
                <w:sz w:val="20"/>
                <w:szCs w:val="20"/>
              </w:rPr>
              <w:t xml:space="preserve"> </w:t>
            </w:r>
          </w:p>
          <w:p w:rsidR="00A97738" w:rsidRPr="000A4C70" w:rsidRDefault="00A97738" w:rsidP="00A977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Role-play,</w:t>
            </w:r>
          </w:p>
          <w:p w:rsidR="00A97738" w:rsidRDefault="00047FF5" w:rsidP="00A97738">
            <w:pPr>
              <w:spacing w:after="0" w:line="240" w:lineRule="auto"/>
              <w:jc w:val="center"/>
              <w:rPr>
                <w:rFonts w:ascii="Times New Roman" w:eastAsia="Times New Roman" w:hAnsi="Times New Roman" w:cs="Times New Roman"/>
                <w:sz w:val="20"/>
                <w:szCs w:val="20"/>
              </w:rPr>
            </w:pPr>
            <w:r w:rsidRPr="000A4C70">
              <w:rPr>
                <w:rFonts w:ascii="Times New Roman" w:eastAsia="Times New Roman" w:hAnsi="Times New Roman" w:cs="Times New Roman"/>
                <w:sz w:val="20"/>
                <w:szCs w:val="20"/>
              </w:rPr>
              <w:t xml:space="preserve">Quiz, </w:t>
            </w:r>
          </w:p>
          <w:p w:rsidR="00A97738" w:rsidRDefault="00A97738" w:rsidP="00A977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encounter presentation</w:t>
            </w:r>
          </w:p>
          <w:p w:rsidR="00047FF5" w:rsidRPr="000A4C70" w:rsidRDefault="00047FF5" w:rsidP="00A97738">
            <w:pPr>
              <w:spacing w:after="0" w:line="240" w:lineRule="auto"/>
              <w:jc w:val="center"/>
              <w:rPr>
                <w:rFonts w:ascii="Times New Roman" w:eastAsia="Times New Roman" w:hAnsi="Times New Roman" w:cs="Times New Roman"/>
                <w:sz w:val="20"/>
                <w:szCs w:val="20"/>
              </w:rPr>
            </w:pPr>
            <w:r w:rsidRPr="000A4C70">
              <w:rPr>
                <w:rFonts w:ascii="Times New Roman" w:eastAsia="Times New Roman" w:hAnsi="Times New Roman" w:cs="Times New Roman"/>
                <w:sz w:val="20"/>
                <w:szCs w:val="20"/>
              </w:rPr>
              <w:t>Final Exam</w:t>
            </w:r>
          </w:p>
        </w:tc>
      </w:tr>
      <w:tr w:rsidR="00047FF5" w:rsidRPr="000A4C70" w:rsidTr="00511006">
        <w:trPr>
          <w:trHeight w:val="322"/>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B335C9"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w:t>
            </w:r>
            <w:r w:rsidR="00047FF5" w:rsidRPr="000A4C70">
              <w:rPr>
                <w:rFonts w:ascii="Times New Roman" w:eastAsia="Times New Roman" w:hAnsi="Times New Roman" w:cs="Times New Roman"/>
                <w:b/>
                <w:bCs/>
                <w:sz w:val="20"/>
                <w:szCs w:val="20"/>
              </w:rPr>
              <w:t>O-5</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A4C70" w:rsidRDefault="00841F6B" w:rsidP="00A97738">
            <w:pPr>
              <w:spacing w:after="0" w:line="240" w:lineRule="auto"/>
              <w:jc w:val="center"/>
              <w:rPr>
                <w:rFonts w:ascii="Times New Roman" w:eastAsia="Times New Roman" w:hAnsi="Times New Roman" w:cs="Times New Roman"/>
                <w:bCs/>
                <w:sz w:val="18"/>
                <w:szCs w:val="18"/>
              </w:rPr>
            </w:pPr>
            <w:r w:rsidRPr="000A4C70">
              <w:rPr>
                <w:rFonts w:ascii="Times New Roman" w:hAnsi="Times New Roman" w:cs="Times New Roman"/>
                <w:sz w:val="24"/>
                <w:szCs w:val="24"/>
              </w:rPr>
              <w:t>Conduct an investigation of service delivery systems, collecting, analyzing data, and synthesizing information to provide valid recommendations and communicate outcomes employing professional discourse and formats</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A97738" w:rsidRPr="000A4C70" w:rsidRDefault="0061108E" w:rsidP="00A977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 &amp; P1</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Lecture</w:t>
            </w:r>
          </w:p>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Video</w:t>
            </w:r>
          </w:p>
          <w:p w:rsidR="00047FF5" w:rsidRPr="000A4C70" w:rsidRDefault="00047FF5" w:rsidP="00A9773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A4C70">
              <w:rPr>
                <w:rFonts w:ascii="Times New Roman" w:eastAsia="Times New Roman" w:hAnsi="Times New Roman" w:cs="Times New Roman"/>
                <w:color w:val="000000"/>
                <w:sz w:val="20"/>
                <w:szCs w:val="20"/>
              </w:rPr>
              <w:t>Demonstration</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A97738" w:rsidRDefault="00A97738" w:rsidP="00A977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audit report</w:t>
            </w:r>
          </w:p>
          <w:p w:rsidR="00511006" w:rsidRDefault="00511006" w:rsidP="00A977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Debate</w:t>
            </w:r>
          </w:p>
          <w:p w:rsidR="00511006" w:rsidRDefault="00047FF5" w:rsidP="00A97738">
            <w:pPr>
              <w:spacing w:after="0" w:line="240" w:lineRule="auto"/>
              <w:jc w:val="center"/>
              <w:rPr>
                <w:rFonts w:ascii="Times New Roman" w:eastAsia="Times New Roman" w:hAnsi="Times New Roman" w:cs="Times New Roman"/>
                <w:sz w:val="20"/>
                <w:szCs w:val="20"/>
              </w:rPr>
            </w:pPr>
            <w:r w:rsidRPr="000A4C70">
              <w:rPr>
                <w:rFonts w:ascii="Times New Roman" w:eastAsia="Times New Roman" w:hAnsi="Times New Roman" w:cs="Times New Roman"/>
                <w:sz w:val="20"/>
                <w:szCs w:val="20"/>
              </w:rPr>
              <w:t xml:space="preserve">Assignment, </w:t>
            </w:r>
          </w:p>
          <w:p w:rsidR="00047FF5" w:rsidRPr="000A4C70" w:rsidRDefault="00047FF5" w:rsidP="00A97738">
            <w:pPr>
              <w:spacing w:after="0" w:line="240" w:lineRule="auto"/>
              <w:jc w:val="center"/>
              <w:rPr>
                <w:rFonts w:ascii="Times New Roman" w:eastAsia="Times New Roman" w:hAnsi="Times New Roman" w:cs="Times New Roman"/>
                <w:sz w:val="20"/>
                <w:szCs w:val="20"/>
              </w:rPr>
            </w:pPr>
            <w:r w:rsidRPr="000A4C70">
              <w:rPr>
                <w:rFonts w:ascii="Times New Roman" w:eastAsia="Times New Roman" w:hAnsi="Times New Roman" w:cs="Times New Roman"/>
                <w:sz w:val="20"/>
                <w:szCs w:val="20"/>
              </w:rPr>
              <w:t>Final Exam</w:t>
            </w:r>
          </w:p>
        </w:tc>
      </w:tr>
    </w:tbl>
    <w:p w:rsidR="00F26603" w:rsidRPr="000A4C70"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0A4C70">
        <w:rPr>
          <w:rFonts w:ascii="Times New Roman" w:eastAsia="MS Mincho" w:hAnsi="Times New Roman" w:cs="Times New Roman"/>
          <w:bCs/>
          <w:szCs w:val="24"/>
        </w:rPr>
        <w:t xml:space="preserve">Cognitive domain (knowledge-based): </w:t>
      </w:r>
      <w:r w:rsidRPr="000A4C70">
        <w:rPr>
          <w:rFonts w:ascii="Times New Roman" w:eastAsia="MS Mincho" w:hAnsi="Times New Roman" w:cs="Times New Roman"/>
          <w:b/>
          <w:bCs/>
          <w:szCs w:val="24"/>
        </w:rPr>
        <w:t>C</w:t>
      </w:r>
    </w:p>
    <w:p w:rsidR="00F26603" w:rsidRPr="000A4C70" w:rsidRDefault="00F26603" w:rsidP="00F26603">
      <w:pPr>
        <w:spacing w:after="0" w:line="240" w:lineRule="auto"/>
        <w:rPr>
          <w:rFonts w:ascii="Times New Roman" w:eastAsia="MS Mincho" w:hAnsi="Times New Roman" w:cs="Times New Roman"/>
          <w:bCs/>
          <w:szCs w:val="24"/>
        </w:rPr>
      </w:pPr>
      <w:r w:rsidRPr="000A4C70">
        <w:rPr>
          <w:rFonts w:ascii="Times New Roman" w:eastAsia="MS Mincho" w:hAnsi="Times New Roman" w:cs="Times New Roman"/>
          <w:bCs/>
          <w:szCs w:val="24"/>
        </w:rPr>
        <w:t>1: Knowledge, 2: Comprehension, 3 Application, 4 Analysis, 5: Synthesis, 6: Evaluation</w:t>
      </w:r>
    </w:p>
    <w:p w:rsidR="00F26603" w:rsidRPr="000A4C70" w:rsidRDefault="00F26603" w:rsidP="00F26603">
      <w:pPr>
        <w:keepNext/>
        <w:numPr>
          <w:ilvl w:val="2"/>
          <w:numId w:val="0"/>
        </w:numPr>
        <w:spacing w:after="120" w:line="240" w:lineRule="auto"/>
        <w:outlineLvl w:val="2"/>
        <w:rPr>
          <w:rFonts w:ascii="Times New Roman" w:eastAsia="MS Mincho" w:hAnsi="Times New Roman" w:cs="Times New Roman"/>
          <w:bCs/>
          <w:szCs w:val="24"/>
        </w:rPr>
      </w:pPr>
    </w:p>
    <w:p w:rsidR="00F26603" w:rsidRPr="000A4C70"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0A4C70">
        <w:rPr>
          <w:rFonts w:ascii="Times New Roman" w:eastAsia="MS Mincho" w:hAnsi="Times New Roman" w:cs="Times New Roman"/>
          <w:bCs/>
          <w:szCs w:val="24"/>
        </w:rPr>
        <w:t xml:space="preserve">The affective domain (emotion-based): </w:t>
      </w:r>
      <w:r w:rsidRPr="000A4C70">
        <w:rPr>
          <w:rFonts w:ascii="Times New Roman" w:eastAsia="MS Mincho" w:hAnsi="Times New Roman" w:cs="Times New Roman"/>
          <w:b/>
          <w:bCs/>
          <w:szCs w:val="24"/>
        </w:rPr>
        <w:t>A</w:t>
      </w:r>
    </w:p>
    <w:p w:rsidR="00F26603" w:rsidRPr="000A4C70" w:rsidRDefault="00F26603" w:rsidP="00F26603">
      <w:pPr>
        <w:spacing w:after="0" w:line="240" w:lineRule="auto"/>
        <w:rPr>
          <w:rFonts w:ascii="Times New Roman" w:eastAsia="MS Mincho" w:hAnsi="Times New Roman" w:cs="Times New Roman"/>
          <w:bCs/>
          <w:szCs w:val="24"/>
        </w:rPr>
      </w:pPr>
      <w:r w:rsidRPr="000A4C70">
        <w:rPr>
          <w:rFonts w:ascii="Times New Roman" w:eastAsia="MS Mincho" w:hAnsi="Times New Roman" w:cs="Times New Roman"/>
          <w:bCs/>
          <w:szCs w:val="24"/>
        </w:rPr>
        <w:t>1: Receiving, .2: Responding, 3: Valuing, 4: Organizing, 5: Characterizing</w:t>
      </w:r>
    </w:p>
    <w:p w:rsidR="00F26603" w:rsidRPr="000A4C70" w:rsidRDefault="00F26603" w:rsidP="00F26603">
      <w:pPr>
        <w:spacing w:after="0" w:line="240" w:lineRule="auto"/>
        <w:rPr>
          <w:rFonts w:ascii="Times New Roman" w:eastAsia="MS Mincho" w:hAnsi="Times New Roman" w:cs="Times New Roman"/>
          <w:bCs/>
          <w:szCs w:val="24"/>
        </w:rPr>
      </w:pPr>
    </w:p>
    <w:p w:rsidR="00F26603" w:rsidRPr="000A4C70"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0A4C70">
        <w:rPr>
          <w:rFonts w:ascii="Times New Roman" w:eastAsia="MS Mincho" w:hAnsi="Times New Roman" w:cs="Times New Roman"/>
          <w:bCs/>
          <w:szCs w:val="24"/>
        </w:rPr>
        <w:t xml:space="preserve">The psychomotor domain (action-based): </w:t>
      </w:r>
      <w:r w:rsidRPr="000A4C70">
        <w:rPr>
          <w:rFonts w:ascii="Times New Roman" w:eastAsia="MS Mincho" w:hAnsi="Times New Roman" w:cs="Times New Roman"/>
          <w:b/>
          <w:bCs/>
          <w:szCs w:val="24"/>
        </w:rPr>
        <w:t>P</w:t>
      </w:r>
    </w:p>
    <w:p w:rsidR="00C806F9" w:rsidRPr="000A4C70" w:rsidRDefault="00F26603" w:rsidP="00F26603">
      <w:pPr>
        <w:spacing w:line="240" w:lineRule="auto"/>
        <w:rPr>
          <w:rFonts w:ascii="Times New Roman" w:hAnsi="Times New Roman" w:cs="Times New Roman"/>
          <w:b/>
          <w:bCs/>
          <w:sz w:val="20"/>
          <w:szCs w:val="20"/>
        </w:rPr>
      </w:pPr>
      <w:r w:rsidRPr="000A4C70">
        <w:rPr>
          <w:rFonts w:ascii="Times New Roman" w:eastAsia="MS Mincho" w:hAnsi="Times New Roman" w:cs="Times New Roman"/>
          <w:bCs/>
          <w:szCs w:val="24"/>
        </w:rPr>
        <w:t xml:space="preserve">1: Perception, 2: Set, 3: Guided response, 4: Mechanism, 5: Complex overt response, 6: Adaptation, </w:t>
      </w:r>
      <w:r w:rsidRPr="000A4C70">
        <w:rPr>
          <w:rFonts w:ascii="Times New Roman" w:eastAsia="MS Mincho" w:hAnsi="Times New Roman" w:cs="Times New Roman"/>
          <w:bCs/>
          <w:szCs w:val="24"/>
        </w:rPr>
        <w:br/>
        <w:t>7: Origination</w:t>
      </w:r>
    </w:p>
    <w:p w:rsidR="00C806F9" w:rsidRPr="000A4C70" w:rsidRDefault="00C806F9" w:rsidP="00547C67">
      <w:pPr>
        <w:pStyle w:val="ListParagraph"/>
        <w:spacing w:line="240" w:lineRule="auto"/>
        <w:ind w:left="426"/>
        <w:jc w:val="center"/>
        <w:rPr>
          <w:rFonts w:ascii="Times New Roman" w:hAnsi="Times New Roman" w:cs="Times New Roman"/>
          <w:b/>
          <w:bCs/>
          <w:sz w:val="20"/>
          <w:szCs w:val="20"/>
        </w:rPr>
      </w:pPr>
    </w:p>
    <w:p w:rsidR="00547C67" w:rsidRPr="000A4C70" w:rsidRDefault="00E22E11" w:rsidP="00547C67">
      <w:pPr>
        <w:pStyle w:val="ListParagraph"/>
        <w:spacing w:line="240" w:lineRule="auto"/>
        <w:ind w:left="426"/>
        <w:jc w:val="center"/>
        <w:rPr>
          <w:rFonts w:ascii="Times New Roman" w:hAnsi="Times New Roman" w:cs="Times New Roman"/>
          <w:b/>
          <w:bCs/>
          <w:sz w:val="20"/>
          <w:szCs w:val="20"/>
        </w:rPr>
      </w:pPr>
      <w:r w:rsidRPr="000A4C70">
        <w:rPr>
          <w:rFonts w:ascii="Times New Roman" w:hAnsi="Times New Roman" w:cs="Times New Roman"/>
          <w:b/>
          <w:bCs/>
          <w:sz w:val="20"/>
          <w:szCs w:val="20"/>
        </w:rPr>
        <w:t>RECOMMENDED TEXT</w:t>
      </w:r>
      <w:r w:rsidR="00547C67" w:rsidRPr="000A4C70">
        <w:rPr>
          <w:rFonts w:ascii="Times New Roman" w:hAnsi="Times New Roman" w:cs="Times New Roman"/>
          <w:b/>
          <w:bCs/>
          <w:sz w:val="20"/>
          <w:szCs w:val="20"/>
        </w:rPr>
        <w:t>(s)</w:t>
      </w:r>
      <w:r w:rsidR="00DC25AB">
        <w:rPr>
          <w:rFonts w:ascii="Times New Roman" w:hAnsi="Times New Roman" w:cs="Times New Roman"/>
          <w:b/>
          <w:bCs/>
          <w:sz w:val="20"/>
          <w:szCs w:val="20"/>
        </w:rPr>
        <w:t xml:space="preserve"> – Primary</w:t>
      </w:r>
      <w:r w:rsidR="00BE4B30" w:rsidRPr="000A4C70">
        <w:rPr>
          <w:rFonts w:ascii="Times New Roman" w:hAnsi="Times New Roman" w:cs="Times New Roman"/>
          <w:b/>
          <w:bCs/>
          <w:sz w:val="20"/>
          <w:szCs w:val="20"/>
        </w:rPr>
        <w:t xml:space="preserve"> Supplementary</w:t>
      </w:r>
    </w:p>
    <w:tbl>
      <w:tblPr>
        <w:tblStyle w:val="TableGrid"/>
        <w:tblW w:w="10315" w:type="dxa"/>
        <w:tblInd w:w="-176" w:type="dxa"/>
        <w:tblLook w:val="04A0" w:firstRow="1" w:lastRow="0" w:firstColumn="1" w:lastColumn="0" w:noHBand="0" w:noVBand="1"/>
      </w:tblPr>
      <w:tblGrid>
        <w:gridCol w:w="2490"/>
        <w:gridCol w:w="3323"/>
        <w:gridCol w:w="1416"/>
        <w:gridCol w:w="1559"/>
        <w:gridCol w:w="1527"/>
      </w:tblGrid>
      <w:tr w:rsidR="00B335C9" w:rsidRPr="008D28FC" w:rsidTr="00B3279A">
        <w:trPr>
          <w:trHeight w:val="347"/>
        </w:trPr>
        <w:tc>
          <w:tcPr>
            <w:tcW w:w="2490" w:type="dxa"/>
            <w:shd w:val="clear" w:color="auto" w:fill="auto"/>
            <w:vAlign w:val="center"/>
          </w:tcPr>
          <w:p w:rsidR="00B335C9" w:rsidRPr="008D28FC" w:rsidRDefault="00B335C9" w:rsidP="00B3279A">
            <w:pPr>
              <w:jc w:val="center"/>
              <w:rPr>
                <w:rFonts w:ascii="Verdana" w:hAnsi="Verdana" w:cstheme="majorBidi"/>
                <w:b/>
                <w:bCs/>
                <w:sz w:val="16"/>
                <w:szCs w:val="16"/>
                <w:lang w:bidi="ar-QA"/>
              </w:rPr>
            </w:pPr>
            <w:r w:rsidRPr="008D28FC">
              <w:rPr>
                <w:rFonts w:ascii="Verdana" w:hAnsi="Verdana" w:cstheme="majorBidi"/>
                <w:b/>
                <w:bCs/>
                <w:sz w:val="16"/>
                <w:szCs w:val="16"/>
              </w:rPr>
              <w:t xml:space="preserve">Author </w:t>
            </w:r>
          </w:p>
        </w:tc>
        <w:tc>
          <w:tcPr>
            <w:tcW w:w="3323" w:type="dxa"/>
            <w:shd w:val="clear" w:color="auto" w:fill="auto"/>
            <w:vAlign w:val="center"/>
          </w:tcPr>
          <w:p w:rsidR="00B335C9" w:rsidRPr="008D28FC" w:rsidRDefault="00B335C9" w:rsidP="00B3279A">
            <w:pPr>
              <w:jc w:val="center"/>
              <w:rPr>
                <w:rFonts w:ascii="Verdana" w:hAnsi="Verdana" w:cstheme="majorBidi"/>
                <w:b/>
                <w:bCs/>
                <w:sz w:val="16"/>
                <w:szCs w:val="16"/>
                <w:rtl/>
              </w:rPr>
            </w:pPr>
          </w:p>
          <w:p w:rsidR="00B335C9" w:rsidRPr="008D28FC" w:rsidRDefault="00B335C9" w:rsidP="00B3279A">
            <w:pPr>
              <w:jc w:val="center"/>
              <w:rPr>
                <w:rFonts w:ascii="Verdana" w:hAnsi="Verdana" w:cstheme="majorBidi"/>
                <w:b/>
                <w:bCs/>
                <w:sz w:val="16"/>
                <w:szCs w:val="16"/>
                <w:lang w:bidi="ar-QA"/>
              </w:rPr>
            </w:pPr>
            <w:r w:rsidRPr="008D28FC">
              <w:rPr>
                <w:rFonts w:ascii="Verdana" w:hAnsi="Verdana" w:cstheme="majorBidi"/>
                <w:b/>
                <w:bCs/>
                <w:sz w:val="16"/>
                <w:szCs w:val="16"/>
              </w:rPr>
              <w:t xml:space="preserve">Title </w:t>
            </w:r>
          </w:p>
        </w:tc>
        <w:tc>
          <w:tcPr>
            <w:tcW w:w="1416" w:type="dxa"/>
            <w:shd w:val="clear" w:color="auto" w:fill="auto"/>
            <w:vAlign w:val="center"/>
          </w:tcPr>
          <w:p w:rsidR="00B335C9" w:rsidRPr="008D28FC" w:rsidRDefault="00B335C9" w:rsidP="00B3279A">
            <w:pPr>
              <w:ind w:left="-108" w:right="-110"/>
              <w:jc w:val="center"/>
              <w:rPr>
                <w:rFonts w:ascii="Verdana" w:hAnsi="Verdana" w:cstheme="majorBidi"/>
                <w:b/>
                <w:bCs/>
                <w:sz w:val="16"/>
                <w:szCs w:val="16"/>
              </w:rPr>
            </w:pPr>
            <w:r w:rsidRPr="008D28FC">
              <w:rPr>
                <w:rFonts w:ascii="Verdana" w:hAnsi="Verdana" w:cstheme="majorBidi"/>
                <w:b/>
                <w:bCs/>
                <w:sz w:val="16"/>
                <w:szCs w:val="16"/>
              </w:rPr>
              <w:t>Edition &amp; Year</w:t>
            </w:r>
          </w:p>
        </w:tc>
        <w:tc>
          <w:tcPr>
            <w:tcW w:w="1559" w:type="dxa"/>
            <w:shd w:val="clear" w:color="auto" w:fill="auto"/>
            <w:vAlign w:val="center"/>
          </w:tcPr>
          <w:p w:rsidR="00B335C9" w:rsidRPr="008D28FC" w:rsidRDefault="00B335C9" w:rsidP="00B3279A">
            <w:pPr>
              <w:jc w:val="center"/>
              <w:rPr>
                <w:rFonts w:ascii="Verdana" w:hAnsi="Verdana" w:cstheme="majorBidi"/>
                <w:b/>
                <w:bCs/>
                <w:sz w:val="16"/>
                <w:szCs w:val="16"/>
              </w:rPr>
            </w:pPr>
            <w:r w:rsidRPr="008D28FC">
              <w:rPr>
                <w:rFonts w:ascii="Verdana" w:hAnsi="Verdana" w:cstheme="majorBidi"/>
                <w:b/>
                <w:bCs/>
                <w:sz w:val="16"/>
                <w:szCs w:val="16"/>
              </w:rPr>
              <w:t>Publisher</w:t>
            </w:r>
          </w:p>
        </w:tc>
        <w:tc>
          <w:tcPr>
            <w:tcW w:w="1527" w:type="dxa"/>
            <w:shd w:val="clear" w:color="auto" w:fill="auto"/>
            <w:vAlign w:val="center"/>
          </w:tcPr>
          <w:p w:rsidR="00B335C9" w:rsidRPr="008D28FC" w:rsidRDefault="00B335C9" w:rsidP="00B3279A">
            <w:pPr>
              <w:rPr>
                <w:rFonts w:ascii="Verdana" w:hAnsi="Verdana" w:cstheme="majorBidi"/>
                <w:b/>
                <w:bCs/>
                <w:sz w:val="16"/>
                <w:szCs w:val="16"/>
              </w:rPr>
            </w:pPr>
            <w:r w:rsidRPr="008D28FC">
              <w:rPr>
                <w:rFonts w:ascii="Verdana" w:hAnsi="Verdana" w:cstheme="majorBidi"/>
                <w:b/>
                <w:bCs/>
                <w:sz w:val="16"/>
                <w:szCs w:val="16"/>
              </w:rPr>
              <w:t>ISBN</w:t>
            </w:r>
          </w:p>
        </w:tc>
      </w:tr>
      <w:tr w:rsidR="00B335C9" w:rsidRPr="008D28FC" w:rsidTr="00B3279A">
        <w:trPr>
          <w:trHeight w:val="352"/>
        </w:trPr>
        <w:tc>
          <w:tcPr>
            <w:tcW w:w="2490" w:type="dxa"/>
          </w:tcPr>
          <w:p w:rsidR="00B335C9" w:rsidRPr="008D28FC" w:rsidRDefault="00B335C9" w:rsidP="00B3279A">
            <w:pPr>
              <w:pStyle w:val="ListParagraph"/>
              <w:ind w:left="284"/>
              <w:rPr>
                <w:rFonts w:ascii="Verdana" w:hAnsi="Verdana" w:cstheme="majorBidi"/>
                <w:sz w:val="16"/>
                <w:szCs w:val="16"/>
              </w:rPr>
            </w:pPr>
            <w:r w:rsidRPr="008D28FC">
              <w:rPr>
                <w:rFonts w:ascii="Verdana" w:hAnsi="Verdana"/>
                <w:sz w:val="16"/>
                <w:szCs w:val="16"/>
              </w:rPr>
              <w:t xml:space="preserve">Christopher Lovelock, </w:t>
            </w:r>
            <w:proofErr w:type="spellStart"/>
            <w:r w:rsidRPr="008D28FC">
              <w:rPr>
                <w:rFonts w:ascii="Verdana" w:hAnsi="Verdana"/>
                <w:sz w:val="16"/>
                <w:szCs w:val="16"/>
              </w:rPr>
              <w:t>Jochen</w:t>
            </w:r>
            <w:proofErr w:type="spellEnd"/>
            <w:r w:rsidRPr="008D28FC">
              <w:rPr>
                <w:rFonts w:ascii="Verdana" w:hAnsi="Verdana"/>
                <w:sz w:val="16"/>
                <w:szCs w:val="16"/>
              </w:rPr>
              <w:t xml:space="preserve"> </w:t>
            </w:r>
            <w:proofErr w:type="spellStart"/>
            <w:r w:rsidRPr="008D28FC">
              <w:rPr>
                <w:rFonts w:ascii="Verdana" w:hAnsi="Verdana"/>
                <w:sz w:val="16"/>
                <w:szCs w:val="16"/>
              </w:rPr>
              <w:t>Wirtz</w:t>
            </w:r>
            <w:proofErr w:type="spellEnd"/>
            <w:r w:rsidRPr="008D28FC">
              <w:rPr>
                <w:rFonts w:ascii="Verdana" w:hAnsi="Verdana"/>
                <w:sz w:val="16"/>
                <w:szCs w:val="16"/>
              </w:rPr>
              <w:t xml:space="preserve"> and </w:t>
            </w:r>
            <w:proofErr w:type="spellStart"/>
            <w:r w:rsidRPr="008D28FC">
              <w:rPr>
                <w:rFonts w:ascii="Verdana" w:hAnsi="Verdana"/>
                <w:sz w:val="16"/>
                <w:szCs w:val="16"/>
              </w:rPr>
              <w:t>Jayanta</w:t>
            </w:r>
            <w:proofErr w:type="spellEnd"/>
            <w:r w:rsidRPr="008D28FC">
              <w:rPr>
                <w:rFonts w:ascii="Verdana" w:hAnsi="Verdana"/>
                <w:sz w:val="16"/>
                <w:szCs w:val="16"/>
              </w:rPr>
              <w:t xml:space="preserve"> </w:t>
            </w:r>
            <w:proofErr w:type="spellStart"/>
            <w:r w:rsidRPr="008D28FC">
              <w:rPr>
                <w:rFonts w:ascii="Verdana" w:hAnsi="Verdana"/>
                <w:sz w:val="16"/>
                <w:szCs w:val="16"/>
              </w:rPr>
              <w:t>Chatterrjee</w:t>
            </w:r>
            <w:proofErr w:type="spellEnd"/>
          </w:p>
        </w:tc>
        <w:tc>
          <w:tcPr>
            <w:tcW w:w="3323" w:type="dxa"/>
          </w:tcPr>
          <w:p w:rsidR="00B335C9" w:rsidRPr="008D28FC" w:rsidRDefault="00B335C9" w:rsidP="00B3279A">
            <w:pPr>
              <w:rPr>
                <w:rFonts w:ascii="Verdana" w:hAnsi="Verdana" w:cstheme="majorBidi"/>
                <w:sz w:val="16"/>
                <w:szCs w:val="16"/>
              </w:rPr>
            </w:pPr>
            <w:r w:rsidRPr="008D28FC">
              <w:rPr>
                <w:rFonts w:ascii="Verdana" w:hAnsi="Verdana"/>
                <w:sz w:val="16"/>
                <w:szCs w:val="16"/>
              </w:rPr>
              <w:t>Services Marketing- People, Technology, Strategy</w:t>
            </w:r>
          </w:p>
        </w:tc>
        <w:tc>
          <w:tcPr>
            <w:tcW w:w="1416" w:type="dxa"/>
          </w:tcPr>
          <w:p w:rsidR="00B335C9" w:rsidRPr="008D28FC" w:rsidRDefault="00B335C9" w:rsidP="00B3279A">
            <w:pPr>
              <w:rPr>
                <w:rFonts w:ascii="Verdana" w:hAnsi="Verdana" w:cstheme="majorBidi"/>
                <w:sz w:val="16"/>
                <w:szCs w:val="16"/>
              </w:rPr>
            </w:pPr>
            <w:r w:rsidRPr="008D28FC">
              <w:rPr>
                <w:rFonts w:ascii="Verdana" w:hAnsi="Verdana"/>
                <w:sz w:val="16"/>
                <w:szCs w:val="16"/>
              </w:rPr>
              <w:t>7</w:t>
            </w:r>
            <w:r w:rsidRPr="008D28FC">
              <w:rPr>
                <w:rFonts w:ascii="Verdana" w:hAnsi="Verdana"/>
                <w:sz w:val="16"/>
                <w:szCs w:val="16"/>
                <w:vertAlign w:val="superscript"/>
              </w:rPr>
              <w:t>th</w:t>
            </w:r>
            <w:r w:rsidRPr="008D28FC">
              <w:rPr>
                <w:rFonts w:ascii="Verdana" w:hAnsi="Verdana" w:cstheme="majorBidi"/>
                <w:sz w:val="16"/>
                <w:szCs w:val="16"/>
              </w:rPr>
              <w:t>, 2007</w:t>
            </w:r>
          </w:p>
        </w:tc>
        <w:tc>
          <w:tcPr>
            <w:tcW w:w="1559" w:type="dxa"/>
          </w:tcPr>
          <w:p w:rsidR="00B335C9" w:rsidRPr="008D28FC" w:rsidRDefault="00B335C9" w:rsidP="00B3279A">
            <w:pPr>
              <w:rPr>
                <w:rFonts w:ascii="Verdana" w:hAnsi="Verdana" w:cstheme="majorBidi"/>
                <w:sz w:val="16"/>
                <w:szCs w:val="16"/>
              </w:rPr>
            </w:pPr>
            <w:r w:rsidRPr="008D28FC">
              <w:rPr>
                <w:rFonts w:ascii="Verdana" w:hAnsi="Verdana"/>
                <w:sz w:val="16"/>
                <w:szCs w:val="16"/>
              </w:rPr>
              <w:t>Prentice Hall</w:t>
            </w:r>
          </w:p>
        </w:tc>
        <w:tc>
          <w:tcPr>
            <w:tcW w:w="1527" w:type="dxa"/>
          </w:tcPr>
          <w:p w:rsidR="00B335C9" w:rsidRPr="008D28FC" w:rsidRDefault="00B335C9" w:rsidP="00B3279A">
            <w:pPr>
              <w:rPr>
                <w:rFonts w:ascii="Verdana" w:hAnsi="Verdana" w:cstheme="majorBidi"/>
                <w:sz w:val="16"/>
                <w:szCs w:val="16"/>
              </w:rPr>
            </w:pPr>
            <w:r w:rsidRPr="008D28FC">
              <w:rPr>
                <w:rFonts w:ascii="Verdana" w:hAnsi="Verdana" w:cs="Times"/>
                <w:sz w:val="16"/>
                <w:szCs w:val="16"/>
                <w:shd w:val="clear" w:color="auto" w:fill="FFFFFF"/>
              </w:rPr>
              <w:t>0131875523</w:t>
            </w:r>
          </w:p>
        </w:tc>
      </w:tr>
    </w:tbl>
    <w:p w:rsidR="00B335C9" w:rsidRPr="000A4C70" w:rsidRDefault="00B335C9" w:rsidP="00547C67">
      <w:pPr>
        <w:spacing w:after="0" w:line="240" w:lineRule="auto"/>
        <w:rPr>
          <w:rFonts w:ascii="Times New Roman" w:hAnsi="Times New Roman" w:cs="Times New Roman"/>
          <w:sz w:val="20"/>
          <w:szCs w:val="20"/>
        </w:rPr>
      </w:pPr>
    </w:p>
    <w:p w:rsidR="00DC25AB" w:rsidRPr="008D28FC" w:rsidRDefault="00DC25AB" w:rsidP="00DC25AB">
      <w:pPr>
        <w:pStyle w:val="ListParagraph"/>
        <w:tabs>
          <w:tab w:val="left" w:pos="4339"/>
          <w:tab w:val="center" w:pos="5032"/>
        </w:tabs>
        <w:bidi/>
        <w:spacing w:after="0" w:line="240" w:lineRule="auto"/>
        <w:ind w:left="426"/>
        <w:rPr>
          <w:rFonts w:ascii="Verdana" w:hAnsi="Verdana" w:cstheme="majorBidi"/>
          <w:b/>
          <w:bCs/>
          <w:sz w:val="16"/>
          <w:szCs w:val="16"/>
          <w:lang w:bidi="ar-QA"/>
        </w:rPr>
      </w:pPr>
      <w:r>
        <w:rPr>
          <w:rFonts w:ascii="Times New Roman" w:hAnsi="Times New Roman" w:cs="Times New Roman"/>
          <w:b/>
          <w:bCs/>
          <w:sz w:val="20"/>
          <w:szCs w:val="20"/>
        </w:rPr>
        <w:tab/>
      </w:r>
      <w:r>
        <w:rPr>
          <w:rFonts w:ascii="Times New Roman" w:hAnsi="Times New Roman" w:cs="Times New Roman"/>
          <w:b/>
          <w:bCs/>
          <w:sz w:val="20"/>
          <w:szCs w:val="20"/>
        </w:rPr>
        <w:tab/>
      </w:r>
      <w:r w:rsidRPr="000A4C70">
        <w:rPr>
          <w:rFonts w:ascii="Times New Roman" w:hAnsi="Times New Roman" w:cs="Times New Roman"/>
          <w:b/>
          <w:bCs/>
          <w:sz w:val="20"/>
          <w:szCs w:val="20"/>
        </w:rPr>
        <w:t>Supplementary</w:t>
      </w:r>
    </w:p>
    <w:tbl>
      <w:tblPr>
        <w:tblStyle w:val="TableGrid"/>
        <w:tblW w:w="10315" w:type="dxa"/>
        <w:tblInd w:w="-176" w:type="dxa"/>
        <w:tblLook w:val="04A0" w:firstRow="1" w:lastRow="0" w:firstColumn="1" w:lastColumn="0" w:noHBand="0" w:noVBand="1"/>
      </w:tblPr>
      <w:tblGrid>
        <w:gridCol w:w="2487"/>
        <w:gridCol w:w="3317"/>
        <w:gridCol w:w="1414"/>
        <w:gridCol w:w="1558"/>
        <w:gridCol w:w="1539"/>
      </w:tblGrid>
      <w:tr w:rsidR="00DC25AB" w:rsidRPr="008D28FC" w:rsidTr="00B3279A">
        <w:trPr>
          <w:trHeight w:val="347"/>
        </w:trPr>
        <w:tc>
          <w:tcPr>
            <w:tcW w:w="2490" w:type="dxa"/>
            <w:shd w:val="clear" w:color="auto" w:fill="auto"/>
            <w:vAlign w:val="center"/>
          </w:tcPr>
          <w:p w:rsidR="00DC25AB" w:rsidRPr="008D28FC" w:rsidRDefault="00DC25AB" w:rsidP="00B3279A">
            <w:pPr>
              <w:jc w:val="center"/>
              <w:rPr>
                <w:rFonts w:ascii="Verdana" w:hAnsi="Verdana" w:cstheme="majorBidi"/>
                <w:b/>
                <w:bCs/>
                <w:sz w:val="16"/>
                <w:szCs w:val="16"/>
                <w:lang w:bidi="ar-QA"/>
              </w:rPr>
            </w:pPr>
            <w:r w:rsidRPr="008D28FC">
              <w:rPr>
                <w:rFonts w:ascii="Verdana" w:hAnsi="Verdana" w:cstheme="majorBidi"/>
                <w:b/>
                <w:bCs/>
                <w:sz w:val="16"/>
                <w:szCs w:val="16"/>
              </w:rPr>
              <w:t xml:space="preserve">Author </w:t>
            </w:r>
          </w:p>
        </w:tc>
        <w:tc>
          <w:tcPr>
            <w:tcW w:w="3323" w:type="dxa"/>
            <w:shd w:val="clear" w:color="auto" w:fill="auto"/>
            <w:vAlign w:val="center"/>
          </w:tcPr>
          <w:p w:rsidR="00DC25AB" w:rsidRPr="008D28FC" w:rsidRDefault="00DC25AB" w:rsidP="00B3279A">
            <w:pPr>
              <w:jc w:val="center"/>
              <w:rPr>
                <w:rFonts w:ascii="Verdana" w:hAnsi="Verdana" w:cstheme="majorBidi"/>
                <w:b/>
                <w:bCs/>
                <w:sz w:val="16"/>
                <w:szCs w:val="16"/>
                <w:rtl/>
              </w:rPr>
            </w:pPr>
          </w:p>
          <w:p w:rsidR="00DC25AB" w:rsidRPr="008D28FC" w:rsidRDefault="00DC25AB" w:rsidP="00B3279A">
            <w:pPr>
              <w:jc w:val="center"/>
              <w:rPr>
                <w:rFonts w:ascii="Verdana" w:hAnsi="Verdana" w:cstheme="majorBidi"/>
                <w:b/>
                <w:bCs/>
                <w:sz w:val="16"/>
                <w:szCs w:val="16"/>
                <w:lang w:bidi="ar-QA"/>
              </w:rPr>
            </w:pPr>
            <w:r w:rsidRPr="008D28FC">
              <w:rPr>
                <w:rFonts w:ascii="Verdana" w:hAnsi="Verdana" w:cstheme="majorBidi"/>
                <w:b/>
                <w:bCs/>
                <w:sz w:val="16"/>
                <w:szCs w:val="16"/>
              </w:rPr>
              <w:t xml:space="preserve">Title </w:t>
            </w:r>
          </w:p>
        </w:tc>
        <w:tc>
          <w:tcPr>
            <w:tcW w:w="1416" w:type="dxa"/>
            <w:shd w:val="clear" w:color="auto" w:fill="auto"/>
            <w:vAlign w:val="center"/>
          </w:tcPr>
          <w:p w:rsidR="00DC25AB" w:rsidRPr="008D28FC" w:rsidRDefault="00DC25AB" w:rsidP="00B3279A">
            <w:pPr>
              <w:ind w:left="-108" w:right="-110"/>
              <w:jc w:val="center"/>
              <w:rPr>
                <w:rFonts w:ascii="Verdana" w:hAnsi="Verdana" w:cstheme="majorBidi"/>
                <w:b/>
                <w:bCs/>
                <w:sz w:val="16"/>
                <w:szCs w:val="16"/>
              </w:rPr>
            </w:pPr>
            <w:r w:rsidRPr="008D28FC">
              <w:rPr>
                <w:rFonts w:ascii="Verdana" w:hAnsi="Verdana" w:cstheme="majorBidi"/>
                <w:b/>
                <w:bCs/>
                <w:sz w:val="16"/>
                <w:szCs w:val="16"/>
              </w:rPr>
              <w:t>Edition &amp; Year</w:t>
            </w:r>
          </w:p>
        </w:tc>
        <w:tc>
          <w:tcPr>
            <w:tcW w:w="1559" w:type="dxa"/>
            <w:shd w:val="clear" w:color="auto" w:fill="auto"/>
            <w:vAlign w:val="center"/>
          </w:tcPr>
          <w:p w:rsidR="00DC25AB" w:rsidRPr="008D28FC" w:rsidRDefault="00DC25AB" w:rsidP="00B3279A">
            <w:pPr>
              <w:jc w:val="center"/>
              <w:rPr>
                <w:rFonts w:ascii="Verdana" w:hAnsi="Verdana" w:cstheme="majorBidi"/>
                <w:b/>
                <w:bCs/>
                <w:sz w:val="16"/>
                <w:szCs w:val="16"/>
              </w:rPr>
            </w:pPr>
            <w:r w:rsidRPr="008D28FC">
              <w:rPr>
                <w:rFonts w:ascii="Verdana" w:hAnsi="Verdana" w:cstheme="majorBidi"/>
                <w:b/>
                <w:bCs/>
                <w:sz w:val="16"/>
                <w:szCs w:val="16"/>
              </w:rPr>
              <w:t>Publisher</w:t>
            </w:r>
          </w:p>
        </w:tc>
        <w:tc>
          <w:tcPr>
            <w:tcW w:w="1527" w:type="dxa"/>
            <w:shd w:val="clear" w:color="auto" w:fill="auto"/>
            <w:vAlign w:val="center"/>
          </w:tcPr>
          <w:p w:rsidR="00DC25AB" w:rsidRPr="008D28FC" w:rsidRDefault="00DC25AB" w:rsidP="00B3279A">
            <w:pPr>
              <w:rPr>
                <w:rFonts w:ascii="Verdana" w:hAnsi="Verdana" w:cstheme="majorBidi"/>
                <w:b/>
                <w:bCs/>
                <w:sz w:val="16"/>
                <w:szCs w:val="16"/>
              </w:rPr>
            </w:pPr>
            <w:r w:rsidRPr="008D28FC">
              <w:rPr>
                <w:rFonts w:ascii="Verdana" w:hAnsi="Verdana" w:cstheme="majorBidi"/>
                <w:b/>
                <w:bCs/>
                <w:sz w:val="16"/>
                <w:szCs w:val="16"/>
              </w:rPr>
              <w:t>ISBN</w:t>
            </w:r>
          </w:p>
        </w:tc>
      </w:tr>
      <w:tr w:rsidR="00DC25AB" w:rsidRPr="008D28FC" w:rsidTr="00B3279A">
        <w:trPr>
          <w:trHeight w:val="352"/>
        </w:trPr>
        <w:tc>
          <w:tcPr>
            <w:tcW w:w="2490" w:type="dxa"/>
          </w:tcPr>
          <w:p w:rsidR="00DC25AB" w:rsidRPr="008D28FC" w:rsidRDefault="00DC25AB" w:rsidP="00B3279A">
            <w:pPr>
              <w:pStyle w:val="ListParagraph"/>
              <w:ind w:left="284"/>
              <w:rPr>
                <w:rFonts w:ascii="Verdana" w:hAnsi="Verdana" w:cstheme="majorBidi"/>
                <w:sz w:val="16"/>
                <w:szCs w:val="16"/>
              </w:rPr>
            </w:pPr>
            <w:r w:rsidRPr="008D28FC">
              <w:rPr>
                <w:rFonts w:ascii="Verdana" w:hAnsi="Verdana"/>
                <w:sz w:val="16"/>
                <w:szCs w:val="16"/>
              </w:rPr>
              <w:t xml:space="preserve">Valarie A. </w:t>
            </w:r>
            <w:proofErr w:type="spellStart"/>
            <w:r w:rsidRPr="008D28FC">
              <w:rPr>
                <w:rFonts w:ascii="Verdana" w:hAnsi="Verdana"/>
                <w:sz w:val="16"/>
                <w:szCs w:val="16"/>
              </w:rPr>
              <w:t>Zeithaml</w:t>
            </w:r>
            <w:proofErr w:type="spellEnd"/>
            <w:r w:rsidRPr="008D28FC">
              <w:rPr>
                <w:rFonts w:ascii="Verdana" w:hAnsi="Verdana"/>
                <w:sz w:val="16"/>
                <w:szCs w:val="16"/>
              </w:rPr>
              <w:t xml:space="preserve"> and Mary Jo </w:t>
            </w:r>
            <w:proofErr w:type="spellStart"/>
            <w:r w:rsidRPr="008D28FC">
              <w:rPr>
                <w:rFonts w:ascii="Verdana" w:hAnsi="Verdana"/>
                <w:sz w:val="16"/>
                <w:szCs w:val="16"/>
              </w:rPr>
              <w:t>Bitner</w:t>
            </w:r>
            <w:proofErr w:type="spellEnd"/>
          </w:p>
        </w:tc>
        <w:tc>
          <w:tcPr>
            <w:tcW w:w="3323" w:type="dxa"/>
          </w:tcPr>
          <w:p w:rsidR="00DC25AB" w:rsidRPr="008D28FC" w:rsidRDefault="00DC25AB" w:rsidP="00B3279A">
            <w:pPr>
              <w:rPr>
                <w:rFonts w:ascii="Verdana" w:hAnsi="Verdana" w:cstheme="majorBidi"/>
                <w:sz w:val="16"/>
                <w:szCs w:val="16"/>
              </w:rPr>
            </w:pPr>
            <w:r w:rsidRPr="008D28FC">
              <w:rPr>
                <w:rFonts w:ascii="Verdana" w:hAnsi="Verdana"/>
                <w:sz w:val="16"/>
                <w:szCs w:val="16"/>
              </w:rPr>
              <w:t>Services Marketing</w:t>
            </w:r>
          </w:p>
        </w:tc>
        <w:tc>
          <w:tcPr>
            <w:tcW w:w="1416" w:type="dxa"/>
          </w:tcPr>
          <w:p w:rsidR="00DC25AB" w:rsidRPr="008D28FC" w:rsidRDefault="00DC25AB" w:rsidP="00B3279A">
            <w:pPr>
              <w:rPr>
                <w:rFonts w:ascii="Verdana" w:hAnsi="Verdana" w:cstheme="majorBidi"/>
                <w:sz w:val="16"/>
                <w:szCs w:val="16"/>
              </w:rPr>
            </w:pPr>
            <w:r w:rsidRPr="008D28FC">
              <w:rPr>
                <w:rFonts w:ascii="Verdana" w:hAnsi="Verdana"/>
                <w:sz w:val="16"/>
                <w:szCs w:val="16"/>
              </w:rPr>
              <w:t>5</w:t>
            </w:r>
            <w:r w:rsidRPr="008D28FC">
              <w:rPr>
                <w:rFonts w:ascii="Verdana" w:hAnsi="Verdana"/>
                <w:sz w:val="16"/>
                <w:szCs w:val="16"/>
                <w:vertAlign w:val="superscript"/>
              </w:rPr>
              <w:t>th</w:t>
            </w:r>
            <w:r w:rsidRPr="008D28FC">
              <w:rPr>
                <w:rFonts w:ascii="Verdana" w:hAnsi="Verdana"/>
                <w:sz w:val="16"/>
                <w:szCs w:val="16"/>
              </w:rPr>
              <w:t>, 2006</w:t>
            </w:r>
          </w:p>
        </w:tc>
        <w:tc>
          <w:tcPr>
            <w:tcW w:w="1559" w:type="dxa"/>
          </w:tcPr>
          <w:p w:rsidR="00DC25AB" w:rsidRPr="008D28FC" w:rsidRDefault="00DC25AB" w:rsidP="00B3279A">
            <w:pPr>
              <w:rPr>
                <w:rFonts w:ascii="Verdana" w:hAnsi="Verdana" w:cstheme="majorBidi"/>
                <w:sz w:val="16"/>
                <w:szCs w:val="16"/>
              </w:rPr>
            </w:pPr>
            <w:proofErr w:type="spellStart"/>
            <w:r w:rsidRPr="008D28FC">
              <w:rPr>
                <w:rFonts w:ascii="Verdana" w:hAnsi="Verdana"/>
                <w:sz w:val="16"/>
                <w:szCs w:val="16"/>
              </w:rPr>
              <w:t>Mcgraw-Hill</w:t>
            </w:r>
            <w:proofErr w:type="spellEnd"/>
          </w:p>
        </w:tc>
        <w:tc>
          <w:tcPr>
            <w:tcW w:w="1527" w:type="dxa"/>
          </w:tcPr>
          <w:p w:rsidR="00DC25AB" w:rsidRPr="008D28FC" w:rsidRDefault="00DC25AB" w:rsidP="00B3279A">
            <w:pPr>
              <w:rPr>
                <w:rFonts w:ascii="Verdana" w:hAnsi="Verdana" w:cstheme="majorBidi"/>
                <w:sz w:val="16"/>
                <w:szCs w:val="16"/>
              </w:rPr>
            </w:pPr>
            <w:r w:rsidRPr="008D28FC">
              <w:rPr>
                <w:rFonts w:ascii="Verdana" w:hAnsi="Verdana"/>
                <w:spacing w:val="-15"/>
                <w:sz w:val="16"/>
                <w:szCs w:val="16"/>
                <w:shd w:val="clear" w:color="auto" w:fill="FFFFFF"/>
              </w:rPr>
              <w:t>0073380938</w:t>
            </w:r>
          </w:p>
        </w:tc>
      </w:tr>
      <w:tr w:rsidR="00DC25AB" w:rsidRPr="008D28FC" w:rsidTr="00B3279A">
        <w:trPr>
          <w:trHeight w:val="352"/>
        </w:trPr>
        <w:tc>
          <w:tcPr>
            <w:tcW w:w="2490" w:type="dxa"/>
          </w:tcPr>
          <w:p w:rsidR="00DC25AB" w:rsidRPr="008D28FC" w:rsidRDefault="00DC25AB" w:rsidP="00B3279A">
            <w:pPr>
              <w:pStyle w:val="ListParagraph"/>
              <w:ind w:left="284"/>
              <w:rPr>
                <w:rFonts w:ascii="Verdana" w:hAnsi="Verdana"/>
                <w:sz w:val="16"/>
                <w:szCs w:val="16"/>
              </w:rPr>
            </w:pPr>
            <w:r w:rsidRPr="008D28FC">
              <w:rPr>
                <w:rFonts w:ascii="Verdana" w:hAnsi="Verdana"/>
                <w:sz w:val="16"/>
                <w:szCs w:val="16"/>
              </w:rPr>
              <w:t>James A. Fitzsimmons and Mona J. Fitzsimmons</w:t>
            </w:r>
          </w:p>
        </w:tc>
        <w:tc>
          <w:tcPr>
            <w:tcW w:w="3323" w:type="dxa"/>
          </w:tcPr>
          <w:p w:rsidR="00DC25AB" w:rsidRPr="008D28FC" w:rsidRDefault="00DC25AB" w:rsidP="00B3279A">
            <w:pPr>
              <w:rPr>
                <w:rFonts w:ascii="Verdana" w:hAnsi="Verdana"/>
                <w:sz w:val="16"/>
                <w:szCs w:val="16"/>
              </w:rPr>
            </w:pPr>
            <w:r w:rsidRPr="008D28FC">
              <w:rPr>
                <w:rFonts w:ascii="Verdana" w:hAnsi="Verdana"/>
                <w:sz w:val="16"/>
                <w:szCs w:val="16"/>
              </w:rPr>
              <w:t>Service Management-Operations, Strategy, Information Technology</w:t>
            </w:r>
          </w:p>
        </w:tc>
        <w:tc>
          <w:tcPr>
            <w:tcW w:w="1416" w:type="dxa"/>
          </w:tcPr>
          <w:p w:rsidR="00DC25AB" w:rsidRPr="008D28FC" w:rsidRDefault="00DC25AB" w:rsidP="00B3279A">
            <w:pPr>
              <w:rPr>
                <w:rFonts w:ascii="Verdana" w:hAnsi="Verdana"/>
                <w:sz w:val="16"/>
                <w:szCs w:val="16"/>
              </w:rPr>
            </w:pPr>
            <w:r w:rsidRPr="008D28FC">
              <w:rPr>
                <w:rFonts w:ascii="Verdana" w:hAnsi="Verdana"/>
                <w:sz w:val="16"/>
                <w:szCs w:val="16"/>
              </w:rPr>
              <w:t>5</w:t>
            </w:r>
            <w:r w:rsidRPr="008D28FC">
              <w:rPr>
                <w:rFonts w:ascii="Verdana" w:hAnsi="Verdana"/>
                <w:sz w:val="16"/>
                <w:szCs w:val="16"/>
                <w:vertAlign w:val="superscript"/>
              </w:rPr>
              <w:t>th</w:t>
            </w:r>
            <w:r w:rsidRPr="008D28FC">
              <w:rPr>
                <w:rFonts w:ascii="Verdana" w:hAnsi="Verdana"/>
                <w:sz w:val="16"/>
                <w:szCs w:val="16"/>
              </w:rPr>
              <w:t>, 2008</w:t>
            </w:r>
          </w:p>
        </w:tc>
        <w:tc>
          <w:tcPr>
            <w:tcW w:w="1559" w:type="dxa"/>
          </w:tcPr>
          <w:p w:rsidR="00DC25AB" w:rsidRPr="008D28FC" w:rsidRDefault="00DC25AB" w:rsidP="00B3279A">
            <w:pPr>
              <w:rPr>
                <w:rFonts w:ascii="Verdana" w:hAnsi="Verdana"/>
                <w:sz w:val="16"/>
                <w:szCs w:val="16"/>
              </w:rPr>
            </w:pPr>
            <w:r w:rsidRPr="008D28FC">
              <w:rPr>
                <w:rFonts w:ascii="Verdana" w:hAnsi="Verdana"/>
                <w:sz w:val="16"/>
                <w:szCs w:val="16"/>
              </w:rPr>
              <w:t xml:space="preserve">Tata </w:t>
            </w:r>
            <w:proofErr w:type="spellStart"/>
            <w:r w:rsidRPr="008D28FC">
              <w:rPr>
                <w:rFonts w:ascii="Verdana" w:hAnsi="Verdana"/>
                <w:sz w:val="16"/>
                <w:szCs w:val="16"/>
              </w:rPr>
              <w:t>Mcgraw-Hill</w:t>
            </w:r>
            <w:proofErr w:type="spellEnd"/>
          </w:p>
        </w:tc>
        <w:tc>
          <w:tcPr>
            <w:tcW w:w="1527" w:type="dxa"/>
          </w:tcPr>
          <w:p w:rsidR="00DC25AB" w:rsidRPr="008D28FC" w:rsidRDefault="00DC25AB" w:rsidP="00B3279A">
            <w:pPr>
              <w:rPr>
                <w:rFonts w:ascii="Verdana" w:hAnsi="Verdana" w:cs="Times"/>
                <w:sz w:val="16"/>
                <w:szCs w:val="16"/>
                <w:shd w:val="clear" w:color="auto" w:fill="FFFFFF"/>
              </w:rPr>
            </w:pPr>
            <w:r w:rsidRPr="008D28FC">
              <w:rPr>
                <w:rFonts w:ascii="Verdana" w:hAnsi="Verdana" w:cs="Arial"/>
                <w:sz w:val="16"/>
                <w:szCs w:val="16"/>
                <w:shd w:val="clear" w:color="auto" w:fill="FFFFFF"/>
              </w:rPr>
              <w:t>9780070615663</w:t>
            </w:r>
          </w:p>
        </w:tc>
      </w:tr>
    </w:tbl>
    <w:p w:rsidR="00DC25AB" w:rsidRPr="008D28FC" w:rsidRDefault="00DC25AB" w:rsidP="00DC25AB">
      <w:pPr>
        <w:pStyle w:val="ListParagraph"/>
        <w:spacing w:after="0" w:line="240" w:lineRule="auto"/>
        <w:ind w:left="426"/>
        <w:rPr>
          <w:rFonts w:ascii="Verdana" w:hAnsi="Verdana" w:cstheme="majorBidi"/>
          <w:b/>
          <w:bCs/>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247"/>
        <w:gridCol w:w="1594"/>
        <w:gridCol w:w="3665"/>
      </w:tblGrid>
      <w:tr w:rsidR="00DC25AB" w:rsidRPr="008D28FC" w:rsidTr="00B3279A">
        <w:trPr>
          <w:jc w:val="center"/>
        </w:trPr>
        <w:tc>
          <w:tcPr>
            <w:tcW w:w="2826" w:type="dxa"/>
            <w:shd w:val="clear" w:color="auto" w:fill="D9D9D9"/>
          </w:tcPr>
          <w:p w:rsidR="00DC25AB" w:rsidRPr="008D28FC" w:rsidRDefault="00DC25AB" w:rsidP="00B3279A">
            <w:pPr>
              <w:jc w:val="center"/>
              <w:rPr>
                <w:rFonts w:ascii="Verdana" w:hAnsi="Verdana"/>
                <w:b/>
                <w:bCs/>
                <w:i/>
                <w:iCs/>
                <w:sz w:val="16"/>
                <w:szCs w:val="16"/>
                <w:u w:val="single"/>
              </w:rPr>
            </w:pPr>
            <w:r w:rsidRPr="008D28FC">
              <w:rPr>
                <w:rFonts w:ascii="Verdana" w:hAnsi="Verdana"/>
                <w:b/>
                <w:bCs/>
                <w:i/>
                <w:iCs/>
                <w:sz w:val="16"/>
                <w:szCs w:val="16"/>
                <w:u w:val="single"/>
              </w:rPr>
              <w:t>Resource Type</w:t>
            </w:r>
          </w:p>
        </w:tc>
        <w:tc>
          <w:tcPr>
            <w:tcW w:w="2247" w:type="dxa"/>
            <w:shd w:val="clear" w:color="auto" w:fill="D9D9D9"/>
          </w:tcPr>
          <w:p w:rsidR="00DC25AB" w:rsidRPr="008D28FC" w:rsidRDefault="00DC25AB" w:rsidP="00B3279A">
            <w:pPr>
              <w:jc w:val="center"/>
              <w:rPr>
                <w:rFonts w:ascii="Verdana" w:hAnsi="Verdana"/>
                <w:b/>
                <w:bCs/>
                <w:i/>
                <w:iCs/>
                <w:sz w:val="16"/>
                <w:szCs w:val="16"/>
                <w:u w:val="single"/>
              </w:rPr>
            </w:pPr>
            <w:r w:rsidRPr="008D28FC">
              <w:rPr>
                <w:rFonts w:ascii="Verdana" w:hAnsi="Verdana"/>
                <w:b/>
                <w:bCs/>
                <w:i/>
                <w:iCs/>
                <w:sz w:val="16"/>
                <w:szCs w:val="16"/>
                <w:u w:val="single"/>
              </w:rPr>
              <w:t xml:space="preserve">Description </w:t>
            </w:r>
          </w:p>
        </w:tc>
        <w:tc>
          <w:tcPr>
            <w:tcW w:w="1594" w:type="dxa"/>
            <w:shd w:val="clear" w:color="auto" w:fill="D9D9D9"/>
          </w:tcPr>
          <w:p w:rsidR="00DC25AB" w:rsidRPr="008D28FC" w:rsidRDefault="00DC25AB" w:rsidP="00B3279A">
            <w:pPr>
              <w:jc w:val="center"/>
              <w:rPr>
                <w:rFonts w:ascii="Verdana" w:hAnsi="Verdana"/>
                <w:b/>
                <w:bCs/>
                <w:i/>
                <w:iCs/>
                <w:sz w:val="16"/>
                <w:szCs w:val="16"/>
                <w:u w:val="single"/>
              </w:rPr>
            </w:pPr>
            <w:r w:rsidRPr="008D28FC">
              <w:rPr>
                <w:rFonts w:ascii="Verdana" w:hAnsi="Verdana"/>
                <w:b/>
                <w:bCs/>
                <w:i/>
                <w:iCs/>
                <w:sz w:val="16"/>
                <w:szCs w:val="16"/>
                <w:u w:val="single"/>
              </w:rPr>
              <w:t>Type</w:t>
            </w:r>
          </w:p>
        </w:tc>
        <w:tc>
          <w:tcPr>
            <w:tcW w:w="3665" w:type="dxa"/>
            <w:shd w:val="clear" w:color="auto" w:fill="D9D9D9"/>
          </w:tcPr>
          <w:p w:rsidR="00DC25AB" w:rsidRPr="008D28FC" w:rsidRDefault="00DC25AB" w:rsidP="00B3279A">
            <w:pPr>
              <w:jc w:val="center"/>
              <w:rPr>
                <w:rFonts w:ascii="Verdana" w:hAnsi="Verdana"/>
                <w:b/>
                <w:bCs/>
                <w:i/>
                <w:iCs/>
                <w:sz w:val="16"/>
                <w:szCs w:val="16"/>
                <w:u w:val="single"/>
              </w:rPr>
            </w:pPr>
            <w:r w:rsidRPr="008D28FC">
              <w:rPr>
                <w:rFonts w:ascii="Verdana" w:hAnsi="Verdana"/>
                <w:b/>
                <w:bCs/>
                <w:i/>
                <w:iCs/>
                <w:sz w:val="16"/>
                <w:szCs w:val="16"/>
                <w:u w:val="single"/>
              </w:rPr>
              <w:t>Comments</w:t>
            </w:r>
          </w:p>
        </w:tc>
      </w:tr>
      <w:tr w:rsidR="00DC25AB" w:rsidRPr="008D28FC" w:rsidTr="00DC25AB">
        <w:trPr>
          <w:trHeight w:val="621"/>
          <w:jc w:val="center"/>
        </w:trPr>
        <w:tc>
          <w:tcPr>
            <w:tcW w:w="2826" w:type="dxa"/>
          </w:tcPr>
          <w:p w:rsidR="00DC25AB" w:rsidRPr="008D28FC" w:rsidRDefault="00DC25AB" w:rsidP="00B3279A">
            <w:pPr>
              <w:spacing w:after="0" w:line="240" w:lineRule="auto"/>
              <w:ind w:left="720"/>
              <w:rPr>
                <w:rFonts w:ascii="Verdana" w:hAnsi="Verdana"/>
                <w:sz w:val="16"/>
                <w:szCs w:val="16"/>
              </w:rPr>
            </w:pPr>
            <w:r w:rsidRPr="008D28FC">
              <w:rPr>
                <w:rFonts w:ascii="Verdana" w:hAnsi="Verdana"/>
                <w:sz w:val="16"/>
                <w:szCs w:val="16"/>
              </w:rPr>
              <w:t>Handouts/Internet</w:t>
            </w:r>
          </w:p>
          <w:p w:rsidR="00DC25AB" w:rsidRPr="008D28FC" w:rsidRDefault="00DC25AB" w:rsidP="00B3279A">
            <w:pPr>
              <w:rPr>
                <w:rFonts w:ascii="Verdana" w:hAnsi="Verdana"/>
                <w:sz w:val="16"/>
                <w:szCs w:val="16"/>
              </w:rPr>
            </w:pPr>
          </w:p>
          <w:p w:rsidR="00DC25AB" w:rsidRPr="008D28FC" w:rsidRDefault="00DC25AB" w:rsidP="00B3279A">
            <w:pPr>
              <w:rPr>
                <w:rFonts w:ascii="Verdana" w:hAnsi="Verdana"/>
                <w:sz w:val="16"/>
                <w:szCs w:val="16"/>
              </w:rPr>
            </w:pPr>
          </w:p>
          <w:p w:rsidR="00DC25AB" w:rsidRPr="008D28FC" w:rsidRDefault="00DC25AB" w:rsidP="00B3279A">
            <w:pPr>
              <w:spacing w:after="0" w:line="240" w:lineRule="auto"/>
              <w:rPr>
                <w:rFonts w:ascii="Verdana" w:hAnsi="Verdana"/>
                <w:sz w:val="16"/>
                <w:szCs w:val="16"/>
              </w:rPr>
            </w:pPr>
          </w:p>
        </w:tc>
        <w:tc>
          <w:tcPr>
            <w:tcW w:w="2247" w:type="dxa"/>
          </w:tcPr>
          <w:p w:rsidR="00DC25AB" w:rsidRPr="008D28FC" w:rsidRDefault="00DC25AB" w:rsidP="00B3279A">
            <w:pPr>
              <w:rPr>
                <w:rFonts w:ascii="Verdana" w:hAnsi="Verdana"/>
                <w:sz w:val="16"/>
                <w:szCs w:val="16"/>
              </w:rPr>
            </w:pPr>
            <w:r w:rsidRPr="008D28FC">
              <w:rPr>
                <w:rFonts w:ascii="Verdana" w:hAnsi="Verdana"/>
                <w:sz w:val="16"/>
                <w:szCs w:val="16"/>
              </w:rPr>
              <w:t>Information about international marketing environment</w:t>
            </w:r>
          </w:p>
          <w:p w:rsidR="00DC25AB" w:rsidRPr="008D28FC" w:rsidRDefault="00DC25AB" w:rsidP="00B3279A">
            <w:pPr>
              <w:rPr>
                <w:rFonts w:ascii="Verdana" w:hAnsi="Verdana"/>
                <w:sz w:val="16"/>
                <w:szCs w:val="16"/>
              </w:rPr>
            </w:pPr>
          </w:p>
        </w:tc>
        <w:tc>
          <w:tcPr>
            <w:tcW w:w="1594" w:type="dxa"/>
          </w:tcPr>
          <w:p w:rsidR="00DC25AB" w:rsidRPr="008D28FC" w:rsidRDefault="00DC25AB" w:rsidP="00B3279A">
            <w:pPr>
              <w:rPr>
                <w:rFonts w:ascii="Verdana" w:hAnsi="Verdana"/>
                <w:sz w:val="16"/>
                <w:szCs w:val="16"/>
              </w:rPr>
            </w:pPr>
            <w:r w:rsidRPr="008D28FC">
              <w:rPr>
                <w:rFonts w:ascii="Verdana" w:hAnsi="Verdana"/>
                <w:sz w:val="16"/>
                <w:szCs w:val="16"/>
              </w:rPr>
              <w:t>Academic and trade articles</w:t>
            </w:r>
          </w:p>
        </w:tc>
        <w:tc>
          <w:tcPr>
            <w:tcW w:w="3665" w:type="dxa"/>
          </w:tcPr>
          <w:p w:rsidR="00DC25AB" w:rsidRPr="008D28FC" w:rsidRDefault="00DC25AB" w:rsidP="00B3279A">
            <w:pPr>
              <w:rPr>
                <w:rFonts w:ascii="Verdana" w:hAnsi="Verdana"/>
                <w:sz w:val="16"/>
                <w:szCs w:val="16"/>
              </w:rPr>
            </w:pPr>
            <w:r w:rsidRPr="008D28FC">
              <w:rPr>
                <w:rFonts w:ascii="Verdana" w:hAnsi="Verdana"/>
                <w:sz w:val="16"/>
                <w:szCs w:val="16"/>
              </w:rPr>
              <w:t>The instructor will provide and/or direct to the sources.</w:t>
            </w:r>
          </w:p>
        </w:tc>
      </w:tr>
    </w:tbl>
    <w:p w:rsidR="00DC25AB" w:rsidRPr="000A4C70" w:rsidRDefault="00DC25AB" w:rsidP="0059492A">
      <w:pPr>
        <w:rPr>
          <w:rFonts w:ascii="Times New Roman" w:hAnsi="Times New Roman" w:cs="Times New Roman"/>
          <w:b/>
          <w:bCs/>
          <w:sz w:val="28"/>
          <w:szCs w:val="20"/>
        </w:rPr>
      </w:pPr>
    </w:p>
    <w:tbl>
      <w:tblPr>
        <w:tblStyle w:val="TableGrid"/>
        <w:tblW w:w="10140" w:type="dxa"/>
        <w:tblInd w:w="-176"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40"/>
      </w:tblGrid>
      <w:tr w:rsidR="008276E3" w:rsidRPr="000A4C70" w:rsidTr="00F02438">
        <w:trPr>
          <w:trHeight w:val="276"/>
        </w:trPr>
        <w:tc>
          <w:tcPr>
            <w:tcW w:w="10140" w:type="dxa"/>
            <w:shd w:val="clear" w:color="auto" w:fill="D9D9D9" w:themeFill="background1" w:themeFillShade="D9"/>
          </w:tcPr>
          <w:p w:rsidR="008276E3" w:rsidRPr="000A4C70" w:rsidRDefault="008276E3" w:rsidP="00346B78">
            <w:pPr>
              <w:pStyle w:val="Title"/>
              <w:widowControl/>
              <w:spacing w:after="0" w:line="240" w:lineRule="auto"/>
              <w:jc w:val="left"/>
              <w:rPr>
                <w:sz w:val="20"/>
                <w:szCs w:val="20"/>
                <w:u w:val="none"/>
              </w:rPr>
            </w:pPr>
            <w:r w:rsidRPr="000A4C70">
              <w:rPr>
                <w:sz w:val="20"/>
                <w:szCs w:val="20"/>
                <w:u w:val="none"/>
              </w:rPr>
              <w:t xml:space="preserve">Teaching Strategy </w:t>
            </w:r>
          </w:p>
        </w:tc>
      </w:tr>
    </w:tbl>
    <w:p w:rsidR="00547C67" w:rsidRPr="000A4C70" w:rsidRDefault="00547C67" w:rsidP="00547C67">
      <w:pPr>
        <w:spacing w:after="0" w:line="240" w:lineRule="auto"/>
        <w:rPr>
          <w:rFonts w:ascii="Times New Roman" w:hAnsi="Times New Roman" w:cs="Times New Roman"/>
          <w:sz w:val="20"/>
          <w:szCs w:val="20"/>
        </w:rPr>
      </w:pPr>
    </w:p>
    <w:p w:rsidR="00784B87" w:rsidRPr="00DC25AB" w:rsidRDefault="00DC25AB" w:rsidP="00DC25AB">
      <w:pPr>
        <w:rPr>
          <w:rFonts w:ascii="Verdana" w:hAnsi="Verdana"/>
          <w:sz w:val="16"/>
          <w:szCs w:val="16"/>
        </w:rPr>
      </w:pPr>
      <w:r w:rsidRPr="008D28FC">
        <w:rPr>
          <w:rFonts w:ascii="Verdana" w:hAnsi="Verdana"/>
          <w:sz w:val="16"/>
          <w:szCs w:val="16"/>
        </w:rPr>
        <w:t>The classes will be conducted through various activities including presentation of international marketing concepts and issues, discussion and exchanges of ideas related to international marketing environment, student initiative and active involvement, cases abstracting actual business practices, and written assignment. Students are expected to actively involve and take initiative for their own learning experience.</w:t>
      </w:r>
    </w:p>
    <w:p w:rsidR="00DC25AB" w:rsidRDefault="00DC25AB" w:rsidP="00547C67">
      <w:pPr>
        <w:spacing w:after="0" w:line="240" w:lineRule="auto"/>
        <w:rPr>
          <w:rFonts w:ascii="Times New Roman" w:hAnsi="Times New Roman" w:cs="Times New Roman"/>
          <w:sz w:val="20"/>
          <w:szCs w:val="20"/>
        </w:rPr>
      </w:pPr>
    </w:p>
    <w:tbl>
      <w:tblPr>
        <w:tblStyle w:val="TableGrid"/>
        <w:tblW w:w="10184" w:type="dxa"/>
        <w:tblInd w:w="-176" w:type="dxa"/>
        <w:shd w:val="clear" w:color="auto" w:fill="D9D9D9" w:themeFill="background1" w:themeFillShade="D9"/>
        <w:tblLook w:val="04A0" w:firstRow="1" w:lastRow="0" w:firstColumn="1" w:lastColumn="0" w:noHBand="0" w:noVBand="1"/>
      </w:tblPr>
      <w:tblGrid>
        <w:gridCol w:w="7514"/>
        <w:gridCol w:w="2670"/>
      </w:tblGrid>
      <w:tr w:rsidR="00DC25AB" w:rsidRPr="008D28FC" w:rsidTr="00B3279A">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25AB" w:rsidRPr="008D28FC" w:rsidRDefault="00DC25AB" w:rsidP="00B3279A">
            <w:pPr>
              <w:pStyle w:val="Title"/>
              <w:widowControl/>
              <w:spacing w:after="0" w:line="240" w:lineRule="auto"/>
              <w:jc w:val="left"/>
              <w:rPr>
                <w:rFonts w:ascii="Verdana" w:hAnsi="Verdana" w:cstheme="majorBidi"/>
                <w:sz w:val="16"/>
                <w:szCs w:val="16"/>
                <w:u w:val="none"/>
              </w:rPr>
            </w:pPr>
            <w:r w:rsidRPr="008D28FC">
              <w:rPr>
                <w:rFonts w:ascii="Verdana" w:hAnsi="Verdana" w:cstheme="majorBidi"/>
                <w:sz w:val="16"/>
                <w:szCs w:val="16"/>
                <w:u w:val="none"/>
              </w:rPr>
              <w:t>Assessment Strategy and Grading Scheme</w:t>
            </w:r>
          </w:p>
          <w:p w:rsidR="00DC25AB" w:rsidRPr="008D28FC" w:rsidRDefault="00DC25AB" w:rsidP="00B3279A">
            <w:pPr>
              <w:pStyle w:val="Title"/>
              <w:widowControl/>
              <w:spacing w:after="0" w:line="240" w:lineRule="auto"/>
              <w:jc w:val="left"/>
              <w:rPr>
                <w:rFonts w:ascii="Verdana" w:hAnsi="Verdana" w:cstheme="majorBidi"/>
                <w:sz w:val="16"/>
                <w:szCs w:val="16"/>
                <w:u w:val="none"/>
              </w:rPr>
            </w:pP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rsidR="00DC25AB" w:rsidRPr="008D28FC" w:rsidRDefault="00DC25AB" w:rsidP="00B3279A">
            <w:pPr>
              <w:jc w:val="center"/>
              <w:rPr>
                <w:rFonts w:ascii="Verdana" w:hAnsi="Verdana" w:cstheme="majorBidi"/>
                <w:b/>
                <w:bCs/>
                <w:sz w:val="16"/>
                <w:szCs w:val="16"/>
              </w:rPr>
            </w:pPr>
            <w:r w:rsidRPr="008D28FC">
              <w:rPr>
                <w:rFonts w:ascii="Verdana" w:hAnsi="Verdana" w:cstheme="majorBidi"/>
                <w:b/>
                <w:bCs/>
                <w:sz w:val="16"/>
                <w:szCs w:val="16"/>
              </w:rPr>
              <w:t>Grading tool</w:t>
            </w:r>
          </w:p>
          <w:p w:rsidR="00DC25AB" w:rsidRPr="008D28FC" w:rsidRDefault="00DC25AB" w:rsidP="00B3279A">
            <w:pPr>
              <w:jc w:val="center"/>
              <w:rPr>
                <w:rFonts w:ascii="Verdana" w:hAnsi="Verdana" w:cstheme="majorBidi"/>
                <w:b/>
                <w:bCs/>
                <w:sz w:val="16"/>
                <w:szCs w:val="16"/>
              </w:rPr>
            </w:pP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DC25AB" w:rsidRPr="008D28FC" w:rsidRDefault="00DC25AB" w:rsidP="00B3279A">
            <w:pPr>
              <w:bidi/>
              <w:jc w:val="center"/>
              <w:rPr>
                <w:rFonts w:ascii="Verdana" w:hAnsi="Verdana" w:cstheme="majorBidi"/>
                <w:b/>
                <w:bCs/>
                <w:sz w:val="16"/>
                <w:szCs w:val="16"/>
                <w:rtl/>
                <w:lang w:bidi="ar-QA"/>
              </w:rPr>
            </w:pPr>
          </w:p>
          <w:p w:rsidR="00DC25AB" w:rsidRPr="008D28FC" w:rsidRDefault="00DC25AB" w:rsidP="00B3279A">
            <w:pPr>
              <w:jc w:val="center"/>
              <w:rPr>
                <w:rFonts w:ascii="Verdana" w:hAnsi="Verdana" w:cstheme="majorBidi"/>
                <w:b/>
                <w:bCs/>
                <w:sz w:val="16"/>
                <w:szCs w:val="16"/>
              </w:rPr>
            </w:pPr>
            <w:r w:rsidRPr="008D28FC">
              <w:rPr>
                <w:rFonts w:ascii="Verdana" w:hAnsi="Verdana" w:cstheme="majorBidi"/>
                <w:b/>
                <w:bCs/>
                <w:sz w:val="16"/>
                <w:szCs w:val="16"/>
              </w:rPr>
              <w:t>Points</w:t>
            </w: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Pr="008D28FC" w:rsidRDefault="005877E9" w:rsidP="00B3279A">
            <w:pPr>
              <w:ind w:left="284"/>
              <w:rPr>
                <w:rFonts w:ascii="Verdana" w:hAnsi="Verdana" w:cstheme="majorBidi"/>
                <w:sz w:val="16"/>
                <w:szCs w:val="16"/>
              </w:rPr>
            </w:pPr>
            <w:r>
              <w:rPr>
                <w:rFonts w:ascii="Verdana" w:hAnsi="Verdana"/>
                <w:bCs/>
                <w:sz w:val="16"/>
                <w:szCs w:val="16"/>
              </w:rPr>
              <w:t xml:space="preserve">Attendance &amp; </w:t>
            </w:r>
            <w:r w:rsidR="00DC25AB">
              <w:rPr>
                <w:rFonts w:ascii="Verdana" w:hAnsi="Verdana"/>
                <w:bCs/>
                <w:sz w:val="16"/>
                <w:szCs w:val="16"/>
              </w:rPr>
              <w:t>c</w:t>
            </w:r>
            <w:r>
              <w:rPr>
                <w:rFonts w:ascii="Verdana" w:hAnsi="Verdana"/>
                <w:bCs/>
                <w:sz w:val="16"/>
                <w:szCs w:val="16"/>
              </w:rPr>
              <w:t>lass participation</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jc w:val="center"/>
              <w:rPr>
                <w:rFonts w:ascii="Verdana" w:hAnsi="Verdana" w:cstheme="majorBidi"/>
                <w:sz w:val="16"/>
                <w:szCs w:val="16"/>
              </w:rPr>
            </w:pPr>
            <w:r w:rsidRPr="008D28FC">
              <w:rPr>
                <w:rFonts w:ascii="Verdana" w:hAnsi="Verdana" w:cstheme="majorBidi"/>
                <w:sz w:val="16"/>
                <w:szCs w:val="16"/>
              </w:rPr>
              <w:t>5%</w:t>
            </w: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ind w:left="284"/>
              <w:rPr>
                <w:rFonts w:ascii="Verdana" w:hAnsi="Verdana" w:cstheme="majorBidi"/>
                <w:sz w:val="16"/>
                <w:szCs w:val="16"/>
              </w:rPr>
            </w:pPr>
            <w:r w:rsidRPr="008D28FC">
              <w:rPr>
                <w:rFonts w:ascii="Verdana" w:hAnsi="Verdana"/>
                <w:bCs/>
                <w:sz w:val="16"/>
                <w:szCs w:val="16"/>
              </w:rPr>
              <w:t>Quiz</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jc w:val="center"/>
              <w:rPr>
                <w:rFonts w:ascii="Verdana" w:hAnsi="Verdana" w:cstheme="majorBidi"/>
                <w:sz w:val="16"/>
                <w:szCs w:val="16"/>
              </w:rPr>
            </w:pPr>
            <w:r w:rsidRPr="008D28FC">
              <w:rPr>
                <w:rFonts w:ascii="Verdana" w:hAnsi="Verdana" w:cstheme="majorBidi"/>
                <w:sz w:val="16"/>
                <w:szCs w:val="16"/>
              </w:rPr>
              <w:t>10%</w:t>
            </w: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autoSpaceDE w:val="0"/>
              <w:autoSpaceDN w:val="0"/>
              <w:adjustRightInd w:val="0"/>
              <w:rPr>
                <w:rFonts w:ascii="Verdana" w:hAnsi="Verdana"/>
                <w:bCs/>
                <w:sz w:val="16"/>
                <w:szCs w:val="16"/>
              </w:rPr>
            </w:pPr>
            <w:r>
              <w:rPr>
                <w:rFonts w:ascii="Verdana" w:hAnsi="Verdana"/>
                <w:bCs/>
                <w:sz w:val="16"/>
                <w:szCs w:val="16"/>
              </w:rPr>
              <w:t xml:space="preserve">     Individual Presentation</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F56740" w:rsidP="00B3279A">
            <w:pPr>
              <w:jc w:val="center"/>
              <w:rPr>
                <w:rFonts w:ascii="Verdana" w:hAnsi="Verdana" w:cstheme="majorBidi"/>
                <w:sz w:val="16"/>
                <w:szCs w:val="16"/>
              </w:rPr>
            </w:pPr>
            <w:r>
              <w:rPr>
                <w:rFonts w:ascii="Verdana" w:hAnsi="Verdana" w:cstheme="majorBidi"/>
                <w:sz w:val="16"/>
                <w:szCs w:val="16"/>
              </w:rPr>
              <w:t>05</w:t>
            </w:r>
            <w:r w:rsidR="00DC25AB" w:rsidRPr="008D28FC">
              <w:rPr>
                <w:rFonts w:ascii="Verdana" w:hAnsi="Verdana" w:cstheme="majorBidi"/>
                <w:sz w:val="16"/>
                <w:szCs w:val="16"/>
              </w:rPr>
              <w:t>%</w:t>
            </w: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Default="00DC25AB" w:rsidP="00974ABF">
            <w:pPr>
              <w:autoSpaceDE w:val="0"/>
              <w:autoSpaceDN w:val="0"/>
              <w:adjustRightInd w:val="0"/>
              <w:rPr>
                <w:rFonts w:ascii="Verdana" w:hAnsi="Verdana"/>
                <w:bCs/>
                <w:sz w:val="16"/>
                <w:szCs w:val="16"/>
              </w:rPr>
            </w:pPr>
            <w:r>
              <w:rPr>
                <w:rFonts w:ascii="Verdana" w:hAnsi="Verdana"/>
                <w:bCs/>
                <w:sz w:val="16"/>
                <w:szCs w:val="16"/>
              </w:rPr>
              <w:t xml:space="preserve">    </w:t>
            </w:r>
            <w:r w:rsidR="00974ABF">
              <w:rPr>
                <w:rFonts w:ascii="Verdana" w:hAnsi="Verdana"/>
                <w:bCs/>
                <w:sz w:val="16"/>
                <w:szCs w:val="16"/>
              </w:rPr>
              <w:t>Workshop/</w:t>
            </w:r>
            <w:r w:rsidR="005877E9">
              <w:rPr>
                <w:rFonts w:ascii="Verdana" w:hAnsi="Verdana"/>
                <w:bCs/>
                <w:sz w:val="16"/>
                <w:szCs w:val="16"/>
              </w:rPr>
              <w:t>Role-play</w:t>
            </w:r>
            <w:r w:rsidR="00974ABF">
              <w:rPr>
                <w:rFonts w:ascii="Verdana" w:hAnsi="Verdana"/>
                <w:bCs/>
                <w:sz w:val="16"/>
                <w:szCs w:val="16"/>
              </w:rPr>
              <w:t>/Case</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F56740" w:rsidP="00B3279A">
            <w:pPr>
              <w:jc w:val="center"/>
              <w:rPr>
                <w:rFonts w:ascii="Verdana" w:hAnsi="Verdana" w:cstheme="majorBidi"/>
                <w:sz w:val="16"/>
                <w:szCs w:val="16"/>
              </w:rPr>
            </w:pPr>
            <w:r>
              <w:rPr>
                <w:rFonts w:ascii="Verdana" w:hAnsi="Verdana" w:cstheme="majorBidi"/>
                <w:sz w:val="16"/>
                <w:szCs w:val="16"/>
              </w:rPr>
              <w:t>05</w:t>
            </w:r>
            <w:r w:rsidR="00DC25AB">
              <w:rPr>
                <w:rFonts w:ascii="Verdana" w:hAnsi="Verdana" w:cstheme="majorBidi"/>
                <w:sz w:val="16"/>
                <w:szCs w:val="16"/>
              </w:rPr>
              <w:t>%</w:t>
            </w: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ind w:left="284"/>
              <w:rPr>
                <w:rFonts w:ascii="Verdana" w:hAnsi="Verdana"/>
                <w:bCs/>
                <w:sz w:val="16"/>
                <w:szCs w:val="16"/>
              </w:rPr>
            </w:pPr>
            <w:r>
              <w:rPr>
                <w:rFonts w:ascii="Verdana" w:hAnsi="Verdana"/>
                <w:bCs/>
                <w:sz w:val="16"/>
                <w:szCs w:val="16"/>
              </w:rPr>
              <w:t>Group Project</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jc w:val="center"/>
              <w:rPr>
                <w:rFonts w:ascii="Verdana" w:hAnsi="Verdana" w:cstheme="majorBidi"/>
                <w:sz w:val="16"/>
                <w:szCs w:val="16"/>
              </w:rPr>
            </w:pPr>
            <w:r>
              <w:rPr>
                <w:rFonts w:ascii="Verdana" w:hAnsi="Verdana" w:cstheme="majorBidi"/>
                <w:sz w:val="16"/>
                <w:szCs w:val="16"/>
              </w:rPr>
              <w:t>20</w:t>
            </w:r>
            <w:r w:rsidRPr="008D28FC">
              <w:rPr>
                <w:rFonts w:ascii="Verdana" w:hAnsi="Verdana" w:cstheme="majorBidi"/>
                <w:sz w:val="16"/>
                <w:szCs w:val="16"/>
              </w:rPr>
              <w:t>%</w:t>
            </w:r>
          </w:p>
        </w:tc>
      </w:tr>
      <w:tr w:rsidR="00DC25AB" w:rsidRPr="008D28FC" w:rsidTr="00B3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Pr="008D28FC" w:rsidRDefault="00974ABF" w:rsidP="00B3279A">
            <w:pPr>
              <w:ind w:left="284"/>
              <w:rPr>
                <w:rFonts w:ascii="Verdana" w:hAnsi="Verdana"/>
                <w:bCs/>
                <w:sz w:val="16"/>
                <w:szCs w:val="16"/>
              </w:rPr>
            </w:pPr>
            <w:r>
              <w:rPr>
                <w:rFonts w:ascii="Verdana" w:hAnsi="Verdana"/>
                <w:bCs/>
                <w:sz w:val="16"/>
                <w:szCs w:val="16"/>
              </w:rPr>
              <w:t xml:space="preserve">Mid-Term </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F56740" w:rsidP="00B3279A">
            <w:pPr>
              <w:jc w:val="center"/>
              <w:rPr>
                <w:rFonts w:ascii="Verdana" w:hAnsi="Verdana" w:cstheme="majorBidi"/>
                <w:sz w:val="16"/>
                <w:szCs w:val="16"/>
              </w:rPr>
            </w:pPr>
            <w:r>
              <w:rPr>
                <w:rFonts w:ascii="Verdana" w:hAnsi="Verdana" w:cstheme="majorBidi"/>
                <w:sz w:val="16"/>
                <w:szCs w:val="16"/>
              </w:rPr>
              <w:t>25</w:t>
            </w:r>
            <w:r w:rsidR="00DC25AB" w:rsidRPr="008D28FC">
              <w:rPr>
                <w:rFonts w:ascii="Verdana" w:hAnsi="Verdana" w:cstheme="majorBidi"/>
                <w:sz w:val="16"/>
                <w:szCs w:val="16"/>
              </w:rPr>
              <w:t>%</w:t>
            </w:r>
          </w:p>
        </w:tc>
      </w:tr>
      <w:tr w:rsidR="00DC25AB" w:rsidRPr="008D28FC" w:rsidTr="00B3279A">
        <w:tblPrEx>
          <w:shd w:val="clear" w:color="auto" w:fill="auto"/>
        </w:tblPrEx>
        <w:trPr>
          <w:trHeight w:val="297"/>
        </w:trPr>
        <w:tc>
          <w:tcPr>
            <w:tcW w:w="7514" w:type="dxa"/>
            <w:tcBorders>
              <w:top w:val="single" w:sz="4" w:space="0" w:color="auto"/>
              <w:left w:val="single" w:sz="4" w:space="0" w:color="auto"/>
              <w:bottom w:val="single" w:sz="4" w:space="0" w:color="auto"/>
              <w:right w:val="single" w:sz="4" w:space="0" w:color="auto"/>
            </w:tcBorders>
          </w:tcPr>
          <w:p w:rsidR="00DC25AB" w:rsidRPr="008D28FC" w:rsidRDefault="00DC25AB" w:rsidP="00B3279A">
            <w:pPr>
              <w:ind w:left="284"/>
              <w:rPr>
                <w:rFonts w:ascii="Verdana" w:hAnsi="Verdana" w:cstheme="majorBidi"/>
                <w:sz w:val="16"/>
                <w:szCs w:val="16"/>
              </w:rPr>
            </w:pPr>
            <w:r w:rsidRPr="008D28FC">
              <w:rPr>
                <w:rFonts w:ascii="Verdana" w:hAnsi="Verdana" w:cstheme="majorBidi"/>
                <w:sz w:val="16"/>
                <w:szCs w:val="16"/>
              </w:rPr>
              <w:t>Final Exam</w:t>
            </w:r>
          </w:p>
        </w:tc>
        <w:tc>
          <w:tcPr>
            <w:tcW w:w="2670" w:type="dxa"/>
            <w:tcBorders>
              <w:top w:val="single" w:sz="4" w:space="0" w:color="auto"/>
              <w:left w:val="single" w:sz="4" w:space="0" w:color="auto"/>
              <w:bottom w:val="single" w:sz="4" w:space="0" w:color="auto"/>
              <w:right w:val="single" w:sz="4" w:space="0" w:color="auto"/>
            </w:tcBorders>
          </w:tcPr>
          <w:p w:rsidR="00DC25AB" w:rsidRPr="008D28FC" w:rsidRDefault="00F56740" w:rsidP="00B3279A">
            <w:pPr>
              <w:jc w:val="center"/>
              <w:rPr>
                <w:rFonts w:ascii="Verdana" w:hAnsi="Verdana" w:cstheme="majorBidi"/>
                <w:sz w:val="16"/>
                <w:szCs w:val="16"/>
              </w:rPr>
            </w:pPr>
            <w:r>
              <w:rPr>
                <w:rFonts w:ascii="Verdana" w:hAnsi="Verdana" w:cstheme="majorBidi"/>
                <w:sz w:val="16"/>
                <w:szCs w:val="16"/>
              </w:rPr>
              <w:t>30</w:t>
            </w:r>
            <w:r w:rsidR="00DC25AB" w:rsidRPr="008D28FC">
              <w:rPr>
                <w:rFonts w:ascii="Verdana" w:hAnsi="Verdana" w:cstheme="majorBidi"/>
                <w:sz w:val="16"/>
                <w:szCs w:val="16"/>
              </w:rPr>
              <w:t>%</w:t>
            </w:r>
          </w:p>
        </w:tc>
      </w:tr>
    </w:tbl>
    <w:p w:rsidR="00DC25AB" w:rsidRPr="000A4C70" w:rsidRDefault="00DC25AB" w:rsidP="00547C67">
      <w:pPr>
        <w:spacing w:after="0" w:line="240" w:lineRule="auto"/>
        <w:rPr>
          <w:rFonts w:ascii="Times New Roman" w:hAnsi="Times New Roman" w:cs="Times New Roman"/>
          <w:sz w:val="20"/>
          <w:szCs w:val="20"/>
        </w:rPr>
      </w:pPr>
    </w:p>
    <w:p w:rsidR="00F02438" w:rsidRPr="000A4C70" w:rsidRDefault="00F02438" w:rsidP="00F02438">
      <w:pPr>
        <w:rPr>
          <w:rFonts w:ascii="Times New Roman" w:hAnsi="Times New Roman" w:cs="Times New Roman"/>
          <w:sz w:val="20"/>
          <w:szCs w:val="20"/>
        </w:rPr>
      </w:pPr>
      <w:r w:rsidRPr="000A4C70">
        <w:rPr>
          <w:rFonts w:ascii="Times New Roman" w:hAnsi="Times New Roman" w:cs="Times New Roman"/>
          <w:sz w:val="20"/>
          <w:szCs w:val="20"/>
        </w:rPr>
        <w:t>NSU’s grading and performance evaluation policies will be followed in assigning your grade</w:t>
      </w:r>
      <w:r w:rsidR="00E22E11" w:rsidRPr="000A4C70">
        <w:rPr>
          <w:rFonts w:ascii="Times New Roman" w:hAnsi="Times New Roman" w:cs="Times New Roman"/>
          <w:sz w:val="20"/>
          <w:szCs w:val="20"/>
        </w:rPr>
        <w:t xml:space="preserve">. </w:t>
      </w:r>
      <w:r w:rsidRPr="000A4C70">
        <w:rPr>
          <w:rFonts w:ascii="Times New Roman" w:hAnsi="Times New Roman" w:cs="Times New Roman"/>
          <w:sz w:val="20"/>
          <w:szCs w:val="20"/>
        </w:rPr>
        <w:t xml:space="preserve">Please note that all final grades are subject to departmental review and approval. </w:t>
      </w:r>
    </w:p>
    <w:tbl>
      <w:tblPr>
        <w:tblStyle w:val="TableGrid"/>
        <w:tblW w:w="10004" w:type="dxa"/>
        <w:tblInd w:w="-176" w:type="dxa"/>
        <w:shd w:val="clear" w:color="auto" w:fill="D9D9D9" w:themeFill="background1" w:themeFillShade="D9"/>
        <w:tblLook w:val="04A0" w:firstRow="1" w:lastRow="0" w:firstColumn="1" w:lastColumn="0" w:noHBand="0" w:noVBand="1"/>
      </w:tblPr>
      <w:tblGrid>
        <w:gridCol w:w="10004"/>
      </w:tblGrid>
      <w:tr w:rsidR="008276E3" w:rsidRPr="000A4C70" w:rsidTr="00D41953">
        <w:tc>
          <w:tcPr>
            <w:tcW w:w="10004" w:type="dxa"/>
            <w:tcBorders>
              <w:top w:val="single" w:sz="4" w:space="0" w:color="auto"/>
              <w:left w:val="nil"/>
              <w:bottom w:val="single" w:sz="4" w:space="0" w:color="auto"/>
              <w:right w:val="nil"/>
            </w:tcBorders>
            <w:shd w:val="clear" w:color="auto" w:fill="D9D9D9" w:themeFill="background1" w:themeFillShade="D9"/>
          </w:tcPr>
          <w:p w:rsidR="008276E3" w:rsidRPr="000A4C70" w:rsidRDefault="004323FF" w:rsidP="00C7253B">
            <w:pPr>
              <w:pStyle w:val="Title"/>
              <w:widowControl/>
              <w:spacing w:after="0" w:line="240" w:lineRule="auto"/>
              <w:jc w:val="left"/>
              <w:rPr>
                <w:sz w:val="20"/>
                <w:szCs w:val="20"/>
                <w:u w:val="none"/>
              </w:rPr>
            </w:pPr>
            <w:r w:rsidRPr="000A4C70">
              <w:rPr>
                <w:sz w:val="20"/>
                <w:szCs w:val="20"/>
                <w:u w:val="none"/>
              </w:rPr>
              <w:t xml:space="preserve">Classroom </w:t>
            </w:r>
            <w:r w:rsidR="008276E3" w:rsidRPr="000A4C70">
              <w:rPr>
                <w:sz w:val="20"/>
                <w:szCs w:val="20"/>
                <w:u w:val="none"/>
              </w:rPr>
              <w:t>Rules of Conduct</w:t>
            </w:r>
          </w:p>
        </w:tc>
      </w:tr>
    </w:tbl>
    <w:p w:rsidR="00784B87" w:rsidRPr="000A4C70" w:rsidRDefault="00784B87" w:rsidP="00784B87">
      <w:pPr>
        <w:pStyle w:val="BodyText2"/>
        <w:jc w:val="left"/>
        <w:rPr>
          <w:rFonts w:ascii="Times New Roman" w:hAnsi="Times New Roman"/>
          <w:sz w:val="20"/>
        </w:rPr>
      </w:pPr>
    </w:p>
    <w:p w:rsidR="00D41953" w:rsidRPr="000A4C70" w:rsidRDefault="00D41953" w:rsidP="008F7582">
      <w:pPr>
        <w:pStyle w:val="BodyText2"/>
        <w:numPr>
          <w:ilvl w:val="0"/>
          <w:numId w:val="1"/>
        </w:numPr>
        <w:jc w:val="left"/>
        <w:rPr>
          <w:rFonts w:ascii="Times New Roman" w:hAnsi="Times New Roman"/>
          <w:sz w:val="20"/>
        </w:rPr>
      </w:pPr>
      <w:r w:rsidRPr="000A4C70">
        <w:rPr>
          <w:rFonts w:ascii="Times New Roman" w:hAnsi="Times New Roman"/>
          <w:sz w:val="20"/>
        </w:rPr>
        <w:t xml:space="preserve">The ground rule for our class is respectful, open communication. We have many things to learn from one another. Every single question is appreciated! </w:t>
      </w:r>
    </w:p>
    <w:p w:rsidR="00D41953" w:rsidRPr="000A4C70" w:rsidRDefault="00D41953" w:rsidP="00D41953">
      <w:pPr>
        <w:pStyle w:val="BodyText2"/>
        <w:jc w:val="left"/>
        <w:rPr>
          <w:rFonts w:ascii="Times New Roman" w:hAnsi="Times New Roman"/>
          <w:sz w:val="20"/>
        </w:rPr>
      </w:pPr>
    </w:p>
    <w:p w:rsidR="00D41953" w:rsidRPr="000A4C70" w:rsidRDefault="00D41953" w:rsidP="008F7582">
      <w:pPr>
        <w:pStyle w:val="BodyText2"/>
        <w:numPr>
          <w:ilvl w:val="0"/>
          <w:numId w:val="1"/>
        </w:numPr>
        <w:jc w:val="left"/>
        <w:rPr>
          <w:rFonts w:ascii="Times New Roman" w:hAnsi="Times New Roman"/>
          <w:sz w:val="20"/>
        </w:rPr>
      </w:pPr>
      <w:r w:rsidRPr="000A4C70">
        <w:rPr>
          <w:rFonts w:ascii="Times New Roman" w:hAnsi="Times New Roman"/>
          <w:sz w:val="20"/>
        </w:rPr>
        <w:lastRenderedPageBreak/>
        <w:t xml:space="preserve">When you come to the class, you become part of a learning community. Please be conscious of your community role, and work toward creating a healthy learning atmosphere in the class. </w:t>
      </w:r>
    </w:p>
    <w:p w:rsidR="00D41953" w:rsidRPr="000A4C70" w:rsidRDefault="00D41953" w:rsidP="00D41953">
      <w:pPr>
        <w:pStyle w:val="BodyText2"/>
        <w:jc w:val="left"/>
        <w:rPr>
          <w:rFonts w:ascii="Times New Roman" w:hAnsi="Times New Roman"/>
          <w:sz w:val="20"/>
          <w:u w:val="single"/>
        </w:rPr>
      </w:pPr>
    </w:p>
    <w:p w:rsidR="00D41953" w:rsidRPr="000A4C70" w:rsidRDefault="00D41953" w:rsidP="008F7582">
      <w:pPr>
        <w:pStyle w:val="BodyText2"/>
        <w:numPr>
          <w:ilvl w:val="0"/>
          <w:numId w:val="1"/>
        </w:numPr>
        <w:jc w:val="left"/>
        <w:rPr>
          <w:rFonts w:ascii="Times New Roman" w:hAnsi="Times New Roman"/>
          <w:sz w:val="20"/>
        </w:rPr>
      </w:pPr>
      <w:r w:rsidRPr="000A4C70">
        <w:rPr>
          <w:rFonts w:ascii="Times New Roman" w:hAnsi="Times New Roman"/>
          <w:sz w:val="20"/>
        </w:rPr>
        <w:t>Don’t chat during the class. If you have to, then feel free not to attend the class at the expense of your attendance for the day.</w:t>
      </w:r>
      <w:r w:rsidRPr="000A4C70">
        <w:rPr>
          <w:rFonts w:ascii="Times New Roman" w:hAnsi="Times New Roman"/>
          <w:sz w:val="20"/>
          <w:u w:val="single"/>
        </w:rPr>
        <w:t xml:space="preserve"> Inability to refrain from unnecessary, disruptive chatting may result </w:t>
      </w:r>
      <w:r w:rsidR="00DC25AB" w:rsidRPr="000A4C70">
        <w:rPr>
          <w:rFonts w:ascii="Times New Roman" w:hAnsi="Times New Roman"/>
          <w:sz w:val="20"/>
          <w:u w:val="single"/>
        </w:rPr>
        <w:t>in a</w:t>
      </w:r>
      <w:r w:rsidRPr="000A4C70">
        <w:rPr>
          <w:rFonts w:ascii="Times New Roman" w:hAnsi="Times New Roman"/>
          <w:sz w:val="20"/>
          <w:u w:val="single"/>
        </w:rPr>
        <w:t xml:space="preserve"> request to leave the class</w:t>
      </w:r>
      <w:r w:rsidR="007343B0" w:rsidRPr="000A4C70">
        <w:rPr>
          <w:rFonts w:ascii="Times New Roman" w:hAnsi="Times New Roman"/>
          <w:sz w:val="20"/>
          <w:u w:val="single"/>
        </w:rPr>
        <w:t>room</w:t>
      </w:r>
      <w:r w:rsidRPr="000A4C70">
        <w:rPr>
          <w:rFonts w:ascii="Times New Roman" w:hAnsi="Times New Roman"/>
          <w:sz w:val="20"/>
          <w:u w:val="single"/>
        </w:rPr>
        <w:t>.</w:t>
      </w:r>
    </w:p>
    <w:p w:rsidR="00D41953" w:rsidRPr="000A4C70" w:rsidRDefault="00D41953" w:rsidP="00D41953">
      <w:pPr>
        <w:pStyle w:val="BodyText2"/>
        <w:jc w:val="left"/>
        <w:rPr>
          <w:rFonts w:ascii="Times New Roman" w:hAnsi="Times New Roman"/>
          <w:sz w:val="20"/>
        </w:rPr>
      </w:pPr>
    </w:p>
    <w:p w:rsidR="00D41953" w:rsidRPr="000A4C70" w:rsidRDefault="00D41953" w:rsidP="008F7582">
      <w:pPr>
        <w:pStyle w:val="BodyText2"/>
        <w:numPr>
          <w:ilvl w:val="0"/>
          <w:numId w:val="1"/>
        </w:numPr>
        <w:jc w:val="left"/>
        <w:rPr>
          <w:rFonts w:ascii="Times New Roman" w:hAnsi="Times New Roman"/>
          <w:sz w:val="20"/>
        </w:rPr>
      </w:pPr>
      <w:r w:rsidRPr="000A4C70">
        <w:rPr>
          <w:rFonts w:ascii="Times New Roman" w:hAnsi="Times New Roman"/>
          <w:sz w:val="20"/>
        </w:rPr>
        <w:t xml:space="preserve">If you have to leave the class when it is in progress, sit near the door and </w:t>
      </w:r>
      <w:r w:rsidRPr="000A4C70">
        <w:rPr>
          <w:rFonts w:ascii="Times New Roman" w:hAnsi="Times New Roman"/>
          <w:sz w:val="20"/>
          <w:u w:val="single"/>
        </w:rPr>
        <w:t>leave silently</w:t>
      </w:r>
      <w:r w:rsidRPr="000A4C70">
        <w:rPr>
          <w:rFonts w:ascii="Times New Roman" w:hAnsi="Times New Roman"/>
          <w:sz w:val="20"/>
        </w:rPr>
        <w:t xml:space="preserve">. </w:t>
      </w:r>
    </w:p>
    <w:p w:rsidR="00D41953" w:rsidRPr="000A4C70" w:rsidRDefault="00D41953" w:rsidP="00D41953">
      <w:pPr>
        <w:pStyle w:val="BodyText2"/>
        <w:jc w:val="left"/>
        <w:rPr>
          <w:rFonts w:ascii="Times New Roman" w:hAnsi="Times New Roman"/>
          <w:sz w:val="20"/>
        </w:rPr>
      </w:pPr>
    </w:p>
    <w:p w:rsidR="00D41953" w:rsidRPr="000A4C70" w:rsidRDefault="00D41953" w:rsidP="008F7582">
      <w:pPr>
        <w:pStyle w:val="BodyText2"/>
        <w:numPr>
          <w:ilvl w:val="0"/>
          <w:numId w:val="1"/>
        </w:numPr>
        <w:jc w:val="left"/>
        <w:rPr>
          <w:rFonts w:ascii="Times New Roman" w:hAnsi="Times New Roman"/>
          <w:sz w:val="20"/>
          <w:u w:val="single"/>
        </w:rPr>
      </w:pPr>
      <w:r w:rsidRPr="000A4C70">
        <w:rPr>
          <w:rFonts w:ascii="Times New Roman" w:hAnsi="Times New Roman"/>
          <w:sz w:val="20"/>
        </w:rPr>
        <w:t xml:space="preserve">While in class, please </w:t>
      </w:r>
      <w:r w:rsidRPr="000A4C70">
        <w:rPr>
          <w:rFonts w:ascii="Times New Roman" w:hAnsi="Times New Roman"/>
          <w:sz w:val="20"/>
          <w:u w:val="single"/>
        </w:rPr>
        <w:t>switch off your cell phone. Inability to do so may result in some penalty.</w:t>
      </w:r>
    </w:p>
    <w:p w:rsidR="00D41953" w:rsidRPr="000A4C70" w:rsidRDefault="00D41953" w:rsidP="00D41953">
      <w:pPr>
        <w:pStyle w:val="BodyText2"/>
        <w:jc w:val="left"/>
        <w:rPr>
          <w:rFonts w:ascii="Times New Roman" w:hAnsi="Times New Roman"/>
          <w:sz w:val="20"/>
          <w:u w:val="single"/>
        </w:rPr>
      </w:pPr>
    </w:p>
    <w:p w:rsidR="00D41953" w:rsidRPr="000A4C70" w:rsidRDefault="00D41953" w:rsidP="008F7582">
      <w:pPr>
        <w:pStyle w:val="BodyText2"/>
        <w:numPr>
          <w:ilvl w:val="0"/>
          <w:numId w:val="1"/>
        </w:numPr>
        <w:jc w:val="left"/>
        <w:rPr>
          <w:rFonts w:ascii="Times New Roman" w:hAnsi="Times New Roman"/>
          <w:sz w:val="20"/>
          <w:u w:val="single"/>
        </w:rPr>
      </w:pPr>
      <w:r w:rsidRPr="000A4C70">
        <w:rPr>
          <w:rFonts w:ascii="Times New Roman" w:hAnsi="Times New Roman"/>
          <w:sz w:val="20"/>
          <w:u w:val="single"/>
        </w:rPr>
        <w:t xml:space="preserve">You must seek permission before using any sort of electronic gadget in the class such as a laptop. Use of such gadgets for purposes other than note-taking during lectures is strictly prohibited. </w:t>
      </w:r>
    </w:p>
    <w:p w:rsidR="00D41953" w:rsidRPr="000A4C70" w:rsidRDefault="00D41953" w:rsidP="00D41953">
      <w:pPr>
        <w:pStyle w:val="BodyText2"/>
        <w:jc w:val="left"/>
        <w:rPr>
          <w:rFonts w:ascii="Times New Roman" w:hAnsi="Times New Roman"/>
          <w:sz w:val="20"/>
        </w:rPr>
      </w:pPr>
    </w:p>
    <w:p w:rsidR="00D41953" w:rsidRPr="000A4C70" w:rsidRDefault="00D41953" w:rsidP="008F7582">
      <w:pPr>
        <w:pStyle w:val="BodyText2"/>
        <w:numPr>
          <w:ilvl w:val="0"/>
          <w:numId w:val="1"/>
        </w:numPr>
        <w:jc w:val="left"/>
        <w:rPr>
          <w:rFonts w:ascii="Times New Roman" w:hAnsi="Times New Roman"/>
          <w:sz w:val="20"/>
        </w:rPr>
      </w:pPr>
      <w:r w:rsidRPr="000A4C70">
        <w:rPr>
          <w:rFonts w:ascii="Times New Roman" w:hAnsi="Times New Roman"/>
          <w:sz w:val="20"/>
        </w:rPr>
        <w:t xml:space="preserve">Limit your eating while the class is in progress. Eat during the breaks. </w:t>
      </w:r>
    </w:p>
    <w:p w:rsidR="003707A7" w:rsidRPr="000A4C70" w:rsidRDefault="003707A7" w:rsidP="003707A7">
      <w:pPr>
        <w:pStyle w:val="BodyText2"/>
        <w:jc w:val="left"/>
        <w:rPr>
          <w:rFonts w:ascii="Times New Roman" w:hAnsi="Times New Roman"/>
          <w:sz w:val="20"/>
        </w:rPr>
      </w:pPr>
    </w:p>
    <w:p w:rsidR="004323FF" w:rsidRPr="000A4C70" w:rsidRDefault="003707A7" w:rsidP="008F7582">
      <w:pPr>
        <w:pStyle w:val="ListParagraph"/>
        <w:numPr>
          <w:ilvl w:val="0"/>
          <w:numId w:val="1"/>
        </w:numPr>
        <w:rPr>
          <w:rFonts w:ascii="Times New Roman" w:hAnsi="Times New Roman" w:cs="Times New Roman"/>
          <w:bCs/>
          <w:sz w:val="20"/>
          <w:szCs w:val="20"/>
        </w:rPr>
      </w:pPr>
      <w:r w:rsidRPr="000A4C70">
        <w:rPr>
          <w:rFonts w:ascii="Times New Roman" w:hAnsi="Times New Roman" w:cs="Times New Roman"/>
          <w:b/>
          <w:bCs/>
          <w:sz w:val="20"/>
          <w:szCs w:val="20"/>
          <w:u w:val="single"/>
        </w:rPr>
        <w:t xml:space="preserve">Academic Integrity </w:t>
      </w:r>
      <w:r w:rsidR="00DC25AB" w:rsidRPr="000A4C70">
        <w:rPr>
          <w:rFonts w:ascii="Times New Roman" w:hAnsi="Times New Roman" w:cs="Times New Roman"/>
          <w:b/>
          <w:bCs/>
          <w:sz w:val="20"/>
          <w:szCs w:val="20"/>
          <w:u w:val="single"/>
        </w:rPr>
        <w:t>Policy</w:t>
      </w:r>
      <w:r w:rsidR="00DC25AB" w:rsidRPr="000A4C70">
        <w:rPr>
          <w:rFonts w:ascii="Times New Roman" w:hAnsi="Times New Roman" w:cs="Times New Roman"/>
          <w:b/>
          <w:bCs/>
          <w:sz w:val="20"/>
          <w:szCs w:val="20"/>
        </w:rPr>
        <w:t>:</w:t>
      </w:r>
      <w:r w:rsidR="00DC25AB" w:rsidRPr="000A4C70">
        <w:rPr>
          <w:rFonts w:ascii="Times New Roman" w:hAnsi="Times New Roman" w:cs="Times New Roman"/>
          <w:bCs/>
          <w:sz w:val="20"/>
          <w:szCs w:val="20"/>
        </w:rPr>
        <w:t xml:space="preserve"> The</w:t>
      </w:r>
      <w:r w:rsidR="007343B0" w:rsidRPr="000A4C70">
        <w:rPr>
          <w:rFonts w:ascii="Times New Roman" w:hAnsi="Times New Roman" w:cs="Times New Roman"/>
          <w:bCs/>
          <w:sz w:val="20"/>
          <w:szCs w:val="20"/>
        </w:rPr>
        <w:t xml:space="preserve"> </w:t>
      </w:r>
      <w:r w:rsidRPr="000A4C70">
        <w:rPr>
          <w:rFonts w:ascii="Times New Roman" w:hAnsi="Times New Roman" w:cs="Times New Roman"/>
          <w:sz w:val="20"/>
          <w:szCs w:val="20"/>
        </w:rPr>
        <w:t xml:space="preserve">School of Business </w:t>
      </w:r>
      <w:r w:rsidR="00746D46" w:rsidRPr="000A4C70">
        <w:rPr>
          <w:rFonts w:ascii="Times New Roman" w:hAnsi="Times New Roman" w:cs="Times New Roman"/>
          <w:sz w:val="20"/>
          <w:szCs w:val="20"/>
        </w:rPr>
        <w:t xml:space="preserve">and Economics </w:t>
      </w:r>
      <w:r w:rsidRPr="000A4C70">
        <w:rPr>
          <w:rFonts w:ascii="Times New Roman" w:hAnsi="Times New Roman" w:cs="Times New Roman"/>
          <w:sz w:val="20"/>
          <w:szCs w:val="20"/>
        </w:rPr>
        <w:t xml:space="preserve">does not tolerate academic dishonesty by its students.  At a minimum, </w:t>
      </w:r>
      <w:r w:rsidR="007343B0" w:rsidRPr="000A4C70">
        <w:rPr>
          <w:rFonts w:ascii="Times New Roman" w:hAnsi="Times New Roman" w:cs="Times New Roman"/>
          <w:sz w:val="20"/>
          <w:szCs w:val="20"/>
        </w:rPr>
        <w:t>you</w:t>
      </w:r>
      <w:r w:rsidRPr="000A4C70">
        <w:rPr>
          <w:rFonts w:ascii="Times New Roman" w:hAnsi="Times New Roman" w:cs="Times New Roman"/>
          <w:sz w:val="20"/>
          <w:szCs w:val="20"/>
        </w:rPr>
        <w:t xml:space="preserve"> must not be involved in cheating, copyright infringement, submitting the same work in multiple courses, significant collaboration with other individuals outside of sanctioned group activities, and fabrications. </w:t>
      </w:r>
      <w:r w:rsidR="007343B0" w:rsidRPr="000A4C70">
        <w:rPr>
          <w:rFonts w:ascii="Times New Roman" w:hAnsi="Times New Roman" w:cs="Times New Roman"/>
          <w:sz w:val="20"/>
          <w:szCs w:val="20"/>
        </w:rPr>
        <w:t xml:space="preserve">You </w:t>
      </w:r>
      <w:r w:rsidRPr="000A4C70">
        <w:rPr>
          <w:rFonts w:ascii="Times New Roman" w:hAnsi="Times New Roman" w:cs="Times New Roman"/>
          <w:sz w:val="20"/>
          <w:szCs w:val="20"/>
        </w:rPr>
        <w:t xml:space="preserve">are advised that violations of the Student Integrity Code will be treated seriously, with special attention given to repeated offences. </w:t>
      </w:r>
      <w:r w:rsidR="004323FF" w:rsidRPr="000A4C70">
        <w:rPr>
          <w:rFonts w:ascii="Times New Roman" w:hAnsi="Times New Roman" w:cs="Times New Roman"/>
          <w:sz w:val="20"/>
          <w:szCs w:val="20"/>
        </w:rPr>
        <w:t>Please r</w:t>
      </w:r>
      <w:r w:rsidRPr="000A4C70">
        <w:rPr>
          <w:rFonts w:ascii="Times New Roman" w:hAnsi="Times New Roman" w:cs="Times New Roman"/>
          <w:sz w:val="20"/>
          <w:szCs w:val="20"/>
        </w:rPr>
        <w:t xml:space="preserve">efer to NSU </w:t>
      </w:r>
      <w:r w:rsidR="004323FF" w:rsidRPr="000A4C70">
        <w:rPr>
          <w:rFonts w:ascii="Times New Roman" w:hAnsi="Times New Roman" w:cs="Times New Roman"/>
          <w:sz w:val="20"/>
          <w:szCs w:val="20"/>
        </w:rPr>
        <w:t>Code of Conduct at http://www.northsouth.edu/student-code-of-conduct.html</w:t>
      </w:r>
    </w:p>
    <w:tbl>
      <w:tblPr>
        <w:tblStyle w:val="TableGrid"/>
        <w:tblW w:w="10256" w:type="dxa"/>
        <w:tblInd w:w="-176" w:type="dxa"/>
        <w:shd w:val="clear" w:color="auto" w:fill="D9D9D9" w:themeFill="background1" w:themeFillShade="D9"/>
        <w:tblLook w:val="04A0" w:firstRow="1" w:lastRow="0" w:firstColumn="1" w:lastColumn="0" w:noHBand="0" w:noVBand="1"/>
      </w:tblPr>
      <w:tblGrid>
        <w:gridCol w:w="4899"/>
        <w:gridCol w:w="5343"/>
        <w:gridCol w:w="14"/>
      </w:tblGrid>
      <w:tr w:rsidR="008276E3" w:rsidRPr="000A4C70" w:rsidTr="000D6FD1">
        <w:trPr>
          <w:trHeight w:val="2"/>
        </w:trPr>
        <w:tc>
          <w:tcPr>
            <w:tcW w:w="10256" w:type="dxa"/>
            <w:gridSpan w:val="3"/>
            <w:tcBorders>
              <w:top w:val="single" w:sz="4" w:space="0" w:color="auto"/>
              <w:left w:val="nil"/>
              <w:bottom w:val="single" w:sz="4" w:space="0" w:color="auto"/>
              <w:right w:val="nil"/>
            </w:tcBorders>
            <w:shd w:val="clear" w:color="auto" w:fill="D9D9D9" w:themeFill="background1" w:themeFillShade="D9"/>
          </w:tcPr>
          <w:p w:rsidR="008276E3" w:rsidRPr="000A4C70" w:rsidRDefault="00F27452" w:rsidP="002A46CC">
            <w:pPr>
              <w:pStyle w:val="Title"/>
              <w:widowControl/>
              <w:spacing w:after="0" w:line="240" w:lineRule="auto"/>
              <w:jc w:val="left"/>
              <w:rPr>
                <w:sz w:val="20"/>
                <w:szCs w:val="20"/>
                <w:u w:val="none"/>
              </w:rPr>
            </w:pPr>
            <w:r w:rsidRPr="000A4C70">
              <w:rPr>
                <w:sz w:val="20"/>
                <w:szCs w:val="20"/>
                <w:u w:val="none"/>
              </w:rPr>
              <w:t>Exams and</w:t>
            </w:r>
            <w:r w:rsidR="008276E3" w:rsidRPr="000A4C70">
              <w:rPr>
                <w:sz w:val="20"/>
                <w:szCs w:val="20"/>
                <w:u w:val="none"/>
              </w:rPr>
              <w:t xml:space="preserve"> Make Up </w:t>
            </w:r>
            <w:r w:rsidRPr="000A4C70">
              <w:rPr>
                <w:sz w:val="20"/>
                <w:szCs w:val="20"/>
                <w:u w:val="none"/>
              </w:rPr>
              <w:t xml:space="preserve">Exams </w:t>
            </w:r>
            <w:r w:rsidR="008276E3" w:rsidRPr="000A4C70">
              <w:rPr>
                <w:sz w:val="20"/>
                <w:szCs w:val="20"/>
                <w:u w:val="none"/>
              </w:rPr>
              <w:t>Policy</w:t>
            </w:r>
          </w:p>
          <w:p w:rsidR="008276E3" w:rsidRPr="000A4C70" w:rsidRDefault="008276E3" w:rsidP="00C7253B">
            <w:pPr>
              <w:pStyle w:val="Title"/>
              <w:widowControl/>
              <w:spacing w:after="0" w:line="240" w:lineRule="auto"/>
              <w:jc w:val="left"/>
              <w:rPr>
                <w:sz w:val="20"/>
                <w:szCs w:val="20"/>
                <w:u w:val="none"/>
              </w:rPr>
            </w:pPr>
          </w:p>
        </w:tc>
      </w:tr>
      <w:tr w:rsidR="008276E3" w:rsidRPr="000A4C70" w:rsidTr="000D6FD1">
        <w:tblPrEx>
          <w:tblBorders>
            <w:left w:val="none" w:sz="0" w:space="0" w:color="auto"/>
            <w:bottom w:val="none" w:sz="0" w:space="0" w:color="auto"/>
            <w:right w:val="none" w:sz="0" w:space="0" w:color="auto"/>
          </w:tblBorders>
        </w:tblPrEx>
        <w:trPr>
          <w:trHeight w:val="4"/>
        </w:trPr>
        <w:tc>
          <w:tcPr>
            <w:tcW w:w="10256" w:type="dxa"/>
            <w:gridSpan w:val="3"/>
            <w:tcBorders>
              <w:right w:val="nil"/>
            </w:tcBorders>
            <w:shd w:val="clear" w:color="auto" w:fill="auto"/>
          </w:tcPr>
          <w:p w:rsidR="007225F1" w:rsidRPr="000A4C70" w:rsidRDefault="007225F1" w:rsidP="00D41953">
            <w:pPr>
              <w:rPr>
                <w:rFonts w:ascii="Times New Roman" w:hAnsi="Times New Roman" w:cs="Times New Roman"/>
                <w:sz w:val="20"/>
                <w:szCs w:val="20"/>
              </w:rPr>
            </w:pPr>
          </w:p>
          <w:p w:rsidR="007225F1" w:rsidRPr="000A4C70" w:rsidRDefault="007225F1" w:rsidP="00D41953">
            <w:pPr>
              <w:rPr>
                <w:rFonts w:ascii="Times New Roman" w:hAnsi="Times New Roman" w:cs="Times New Roman"/>
                <w:sz w:val="20"/>
                <w:szCs w:val="20"/>
              </w:rPr>
            </w:pPr>
            <w:r w:rsidRPr="000A4C70">
              <w:rPr>
                <w:rFonts w:ascii="Times New Roman" w:hAnsi="Times New Roman" w:cs="Times New Roman"/>
                <w:sz w:val="20"/>
                <w:szCs w:val="20"/>
              </w:rPr>
              <w:t>Please note:</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You must come prepared for all your exams.</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You must come on time.</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Being late does not necessarily guarantee that you are going to get extra time for writing your tests and exam.</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You must bring your own pencil, pen, eraser, calculator and any other permitted items that you may need and you are allowed during the tests and exam.</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All cell phones must be switched off.</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Any deviation from the standard procedures will not be taken lightly.</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Any unfair means adopted in the tests and exam will be seriously dealt with.</w:t>
            </w:r>
          </w:p>
          <w:p w:rsidR="007225F1" w:rsidRPr="000A4C70" w:rsidRDefault="007225F1" w:rsidP="008F7582">
            <w:pPr>
              <w:numPr>
                <w:ilvl w:val="0"/>
                <w:numId w:val="2"/>
              </w:numPr>
              <w:rPr>
                <w:rFonts w:ascii="Times New Roman" w:hAnsi="Times New Roman" w:cs="Times New Roman"/>
                <w:sz w:val="20"/>
                <w:szCs w:val="20"/>
              </w:rPr>
            </w:pPr>
            <w:r w:rsidRPr="000A4C70">
              <w:rPr>
                <w:rFonts w:ascii="Times New Roman" w:hAnsi="Times New Roman" w:cs="Times New Roman"/>
                <w:sz w:val="20"/>
                <w:szCs w:val="20"/>
              </w:rPr>
              <w:t xml:space="preserve">Academic misconduct or failure to comply with NSU Examination Code of Conduct may result in F. </w:t>
            </w:r>
          </w:p>
          <w:p w:rsidR="007225F1" w:rsidRPr="000A4C70" w:rsidRDefault="007225F1" w:rsidP="00D41953">
            <w:pPr>
              <w:rPr>
                <w:rFonts w:ascii="Times New Roman" w:hAnsi="Times New Roman" w:cs="Times New Roman"/>
                <w:sz w:val="20"/>
                <w:szCs w:val="20"/>
              </w:rPr>
            </w:pPr>
          </w:p>
        </w:tc>
      </w:tr>
      <w:tr w:rsidR="008276E3" w:rsidRPr="000A4C70" w:rsidTr="000D6FD1">
        <w:trPr>
          <w:trHeight w:val="2"/>
        </w:trPr>
        <w:tc>
          <w:tcPr>
            <w:tcW w:w="10256" w:type="dxa"/>
            <w:gridSpan w:val="3"/>
            <w:tcBorders>
              <w:top w:val="single" w:sz="4" w:space="0" w:color="auto"/>
              <w:left w:val="nil"/>
              <w:bottom w:val="single" w:sz="4" w:space="0" w:color="auto"/>
              <w:right w:val="nil"/>
            </w:tcBorders>
            <w:shd w:val="clear" w:color="auto" w:fill="D9D9D9" w:themeFill="background1" w:themeFillShade="D9"/>
          </w:tcPr>
          <w:p w:rsidR="008276E3" w:rsidRPr="000A4C70" w:rsidRDefault="008276E3" w:rsidP="002A46CC">
            <w:pPr>
              <w:pStyle w:val="Title"/>
              <w:widowControl/>
              <w:spacing w:after="0" w:line="240" w:lineRule="auto"/>
              <w:jc w:val="left"/>
              <w:rPr>
                <w:sz w:val="20"/>
                <w:szCs w:val="20"/>
                <w:u w:val="none"/>
                <w:lang w:val="en-US" w:bidi="ar-QA"/>
              </w:rPr>
            </w:pPr>
            <w:r w:rsidRPr="000A4C70">
              <w:rPr>
                <w:sz w:val="20"/>
                <w:szCs w:val="20"/>
                <w:u w:val="none"/>
              </w:rPr>
              <w:t>Attendance Policy</w:t>
            </w:r>
          </w:p>
          <w:p w:rsidR="008276E3" w:rsidRPr="000A4C70" w:rsidRDefault="008276E3" w:rsidP="00C7253B">
            <w:pPr>
              <w:pStyle w:val="Title"/>
              <w:widowControl/>
              <w:spacing w:after="0" w:line="240" w:lineRule="auto"/>
              <w:jc w:val="left"/>
              <w:rPr>
                <w:sz w:val="20"/>
                <w:szCs w:val="20"/>
                <w:u w:val="none"/>
              </w:rPr>
            </w:pPr>
          </w:p>
        </w:tc>
      </w:tr>
      <w:tr w:rsidR="008276E3" w:rsidRPr="000A4C70" w:rsidTr="000D6FD1">
        <w:tblPrEx>
          <w:tblBorders>
            <w:left w:val="none" w:sz="0" w:space="0" w:color="auto"/>
            <w:bottom w:val="none" w:sz="0" w:space="0" w:color="auto"/>
            <w:right w:val="none" w:sz="0" w:space="0" w:color="auto"/>
          </w:tblBorders>
        </w:tblPrEx>
        <w:trPr>
          <w:trHeight w:val="4"/>
        </w:trPr>
        <w:tc>
          <w:tcPr>
            <w:tcW w:w="10256" w:type="dxa"/>
            <w:gridSpan w:val="3"/>
            <w:tcBorders>
              <w:right w:val="nil"/>
            </w:tcBorders>
            <w:shd w:val="clear" w:color="auto" w:fill="auto"/>
          </w:tcPr>
          <w:p w:rsidR="00F239B9" w:rsidRPr="000A4C70" w:rsidRDefault="00F239B9" w:rsidP="00C7253B">
            <w:pPr>
              <w:jc w:val="both"/>
              <w:rPr>
                <w:rFonts w:ascii="Times New Roman" w:hAnsi="Times New Roman" w:cs="Times New Roman"/>
                <w:sz w:val="20"/>
                <w:szCs w:val="20"/>
              </w:rPr>
            </w:pPr>
          </w:p>
          <w:p w:rsidR="00784B87" w:rsidRPr="00DC25AB" w:rsidRDefault="00DC25AB" w:rsidP="00DC25AB">
            <w:pPr>
              <w:autoSpaceDE w:val="0"/>
              <w:autoSpaceDN w:val="0"/>
              <w:adjustRightInd w:val="0"/>
              <w:jc w:val="both"/>
              <w:rPr>
                <w:rFonts w:ascii="Verdana" w:hAnsi="Verdana"/>
                <w:bCs/>
                <w:sz w:val="16"/>
                <w:szCs w:val="16"/>
              </w:rPr>
            </w:pPr>
            <w:r w:rsidRPr="008D28FC">
              <w:rPr>
                <w:rFonts w:ascii="Verdana" w:hAnsi="Verdana"/>
                <w:bCs/>
                <w:sz w:val="16"/>
                <w:szCs w:val="16"/>
              </w:rPr>
              <w:t>Simply attending the classes will not be sufficient to ensure good grades in class participation. Contributions to class discussion in terms of quality will be reckoned.</w:t>
            </w:r>
          </w:p>
          <w:p w:rsidR="0076247D" w:rsidRPr="000A4C70" w:rsidRDefault="0076247D" w:rsidP="00784B87">
            <w:pPr>
              <w:rPr>
                <w:rFonts w:ascii="Times New Roman" w:hAnsi="Times New Roman" w:cs="Times New Roman"/>
                <w:sz w:val="20"/>
                <w:szCs w:val="20"/>
              </w:rPr>
            </w:pPr>
          </w:p>
        </w:tc>
      </w:tr>
      <w:tr w:rsidR="008276E3" w:rsidRPr="000A4C70" w:rsidTr="000D6FD1">
        <w:trPr>
          <w:trHeight w:val="1"/>
        </w:trPr>
        <w:tc>
          <w:tcPr>
            <w:tcW w:w="10256" w:type="dxa"/>
            <w:gridSpan w:val="3"/>
            <w:tcBorders>
              <w:top w:val="single" w:sz="4" w:space="0" w:color="auto"/>
              <w:left w:val="nil"/>
              <w:bottom w:val="single" w:sz="4" w:space="0" w:color="auto"/>
              <w:right w:val="nil"/>
            </w:tcBorders>
            <w:shd w:val="clear" w:color="auto" w:fill="D9D9D9" w:themeFill="background1" w:themeFillShade="D9"/>
          </w:tcPr>
          <w:p w:rsidR="008276E3" w:rsidRPr="000A4C70" w:rsidRDefault="008276E3" w:rsidP="00C7253B">
            <w:pPr>
              <w:pStyle w:val="Title"/>
              <w:widowControl/>
              <w:spacing w:after="0" w:line="240" w:lineRule="auto"/>
              <w:jc w:val="left"/>
              <w:rPr>
                <w:sz w:val="20"/>
                <w:szCs w:val="20"/>
                <w:u w:val="none"/>
              </w:rPr>
            </w:pPr>
            <w:r w:rsidRPr="000A4C70">
              <w:rPr>
                <w:color w:val="FF0000"/>
                <w:sz w:val="20"/>
                <w:szCs w:val="20"/>
              </w:rPr>
              <w:br w:type="page"/>
            </w:r>
            <w:r w:rsidRPr="000A4C70">
              <w:rPr>
                <w:sz w:val="20"/>
                <w:szCs w:val="20"/>
                <w:u w:val="none"/>
              </w:rPr>
              <w:t>Communication Policy</w:t>
            </w:r>
          </w:p>
        </w:tc>
      </w:tr>
      <w:tr w:rsidR="00784B87" w:rsidRPr="000A4C70" w:rsidTr="000D6FD1">
        <w:trPr>
          <w:trHeight w:val="2"/>
        </w:trPr>
        <w:tc>
          <w:tcPr>
            <w:tcW w:w="10256" w:type="dxa"/>
            <w:gridSpan w:val="3"/>
            <w:tcBorders>
              <w:top w:val="single" w:sz="4" w:space="0" w:color="auto"/>
              <w:left w:val="nil"/>
              <w:bottom w:val="single" w:sz="4" w:space="0" w:color="auto"/>
              <w:right w:val="nil"/>
            </w:tcBorders>
            <w:shd w:val="clear" w:color="auto" w:fill="auto"/>
          </w:tcPr>
          <w:p w:rsidR="00784B87" w:rsidRDefault="00784B87" w:rsidP="00784B87">
            <w:pPr>
              <w:rPr>
                <w:rFonts w:ascii="Times New Roman" w:hAnsi="Times New Roman" w:cs="Times New Roman"/>
              </w:rPr>
            </w:pPr>
          </w:p>
          <w:p w:rsidR="00DC25AB" w:rsidRDefault="00DC25AB" w:rsidP="00DC25AB">
            <w:pPr>
              <w:jc w:val="both"/>
              <w:rPr>
                <w:rFonts w:ascii="Verdana" w:hAnsi="Verdana" w:cstheme="majorBidi"/>
                <w:sz w:val="16"/>
                <w:szCs w:val="16"/>
              </w:rPr>
            </w:pPr>
            <w:r w:rsidRPr="008D28FC">
              <w:rPr>
                <w:rFonts w:ascii="Verdana" w:hAnsi="Verdana" w:cstheme="majorBidi"/>
                <w:sz w:val="16"/>
                <w:szCs w:val="16"/>
              </w:rPr>
              <w:t>All communications should take place using the instructor’s email. In addition, students can communicate in the class or during the instructor’s office hours</w:t>
            </w:r>
          </w:p>
          <w:p w:rsidR="00DC25AB" w:rsidRPr="000A4C70" w:rsidRDefault="00DC25AB" w:rsidP="00784B87">
            <w:pPr>
              <w:rPr>
                <w:rFonts w:ascii="Times New Roman" w:hAnsi="Times New Roman" w:cs="Times New Roman"/>
              </w:rPr>
            </w:pPr>
          </w:p>
        </w:tc>
      </w:tr>
      <w:tr w:rsidR="002A46CC" w:rsidRPr="000A4C70" w:rsidTr="000D6FD1">
        <w:trPr>
          <w:gridAfter w:val="1"/>
          <w:wAfter w:w="14" w:type="dxa"/>
          <w:trHeight w:val="144"/>
        </w:trPr>
        <w:tc>
          <w:tcPr>
            <w:tcW w:w="4899" w:type="dxa"/>
            <w:tcBorders>
              <w:top w:val="single" w:sz="4" w:space="0" w:color="auto"/>
              <w:left w:val="nil"/>
              <w:bottom w:val="single" w:sz="4" w:space="0" w:color="auto"/>
              <w:right w:val="nil"/>
            </w:tcBorders>
            <w:shd w:val="clear" w:color="auto" w:fill="D9D9D9" w:themeFill="background1" w:themeFillShade="D9"/>
          </w:tcPr>
          <w:p w:rsidR="00784B87" w:rsidRPr="000A4C70" w:rsidRDefault="002A46CC" w:rsidP="00712F56">
            <w:pPr>
              <w:pStyle w:val="Title"/>
              <w:widowControl/>
              <w:spacing w:after="0" w:line="240" w:lineRule="auto"/>
              <w:jc w:val="left"/>
              <w:rPr>
                <w:sz w:val="20"/>
                <w:szCs w:val="20"/>
              </w:rPr>
            </w:pPr>
            <w:r w:rsidRPr="000A4C70">
              <w:rPr>
                <w:sz w:val="20"/>
                <w:szCs w:val="20"/>
              </w:rPr>
              <w:br w:type="page"/>
            </w:r>
          </w:p>
          <w:p w:rsidR="002A46CC" w:rsidRPr="000A4C70" w:rsidRDefault="00732C43" w:rsidP="00712F56">
            <w:pPr>
              <w:pStyle w:val="Title"/>
              <w:widowControl/>
              <w:spacing w:after="0" w:line="240" w:lineRule="auto"/>
              <w:jc w:val="left"/>
              <w:rPr>
                <w:sz w:val="20"/>
                <w:szCs w:val="20"/>
                <w:u w:val="none"/>
              </w:rPr>
            </w:pPr>
            <w:r w:rsidRPr="000A4C70">
              <w:rPr>
                <w:sz w:val="20"/>
                <w:szCs w:val="20"/>
                <w:u w:val="none"/>
              </w:rPr>
              <w:t xml:space="preserve">Tentative </w:t>
            </w:r>
            <w:r w:rsidR="00F27452" w:rsidRPr="000A4C70">
              <w:rPr>
                <w:sz w:val="20"/>
                <w:szCs w:val="20"/>
                <w:u w:val="none"/>
              </w:rPr>
              <w:t xml:space="preserve">Course Contents and </w:t>
            </w:r>
            <w:r w:rsidR="002A46CC" w:rsidRPr="000A4C70">
              <w:rPr>
                <w:sz w:val="20"/>
                <w:szCs w:val="20"/>
                <w:u w:val="none"/>
              </w:rPr>
              <w:t>Schedule</w:t>
            </w:r>
          </w:p>
        </w:tc>
        <w:tc>
          <w:tcPr>
            <w:tcW w:w="5343" w:type="dxa"/>
            <w:tcBorders>
              <w:top w:val="single" w:sz="4" w:space="0" w:color="auto"/>
              <w:left w:val="nil"/>
              <w:bottom w:val="single" w:sz="4" w:space="0" w:color="auto"/>
              <w:right w:val="nil"/>
            </w:tcBorders>
            <w:shd w:val="clear" w:color="auto" w:fill="D9D9D9" w:themeFill="background1" w:themeFillShade="D9"/>
          </w:tcPr>
          <w:p w:rsidR="002A46CC" w:rsidRPr="000A4C70" w:rsidRDefault="002A46CC" w:rsidP="00784B87">
            <w:pPr>
              <w:pStyle w:val="Title"/>
              <w:widowControl/>
              <w:bidi/>
              <w:spacing w:after="0" w:line="240" w:lineRule="auto"/>
              <w:jc w:val="left"/>
              <w:rPr>
                <w:sz w:val="20"/>
                <w:szCs w:val="20"/>
                <w:u w:val="none"/>
              </w:rPr>
            </w:pPr>
          </w:p>
        </w:tc>
      </w:tr>
    </w:tbl>
    <w:tbl>
      <w:tblPr>
        <w:tblW w:w="1028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914"/>
        <w:gridCol w:w="960"/>
        <w:gridCol w:w="982"/>
        <w:gridCol w:w="6422"/>
      </w:tblGrid>
      <w:tr w:rsidR="003A42A1" w:rsidRPr="000A4C70" w:rsidTr="005877E9">
        <w:trPr>
          <w:trHeight w:val="438"/>
        </w:trPr>
        <w:tc>
          <w:tcPr>
            <w:tcW w:w="1005" w:type="dxa"/>
            <w:tcBorders>
              <w:top w:val="single" w:sz="4" w:space="0" w:color="auto"/>
              <w:left w:val="single" w:sz="4" w:space="0" w:color="auto"/>
              <w:bottom w:val="single" w:sz="4" w:space="0" w:color="auto"/>
              <w:right w:val="single" w:sz="4" w:space="0" w:color="auto"/>
            </w:tcBorders>
            <w:hideMark/>
          </w:tcPr>
          <w:p w:rsidR="003A42A1" w:rsidRPr="000A4C70" w:rsidRDefault="003A42A1" w:rsidP="00B3279A">
            <w:pPr>
              <w:jc w:val="center"/>
              <w:rPr>
                <w:rFonts w:ascii="Times New Roman" w:hAnsi="Times New Roman" w:cs="Times New Roman"/>
                <w:sz w:val="20"/>
                <w:szCs w:val="20"/>
              </w:rPr>
            </w:pPr>
            <w:r w:rsidRPr="000A4C70">
              <w:rPr>
                <w:rFonts w:ascii="Times New Roman" w:hAnsi="Times New Roman" w:cs="Times New Roman"/>
                <w:sz w:val="20"/>
                <w:szCs w:val="20"/>
              </w:rPr>
              <w:t>Week#</w:t>
            </w:r>
          </w:p>
        </w:tc>
        <w:tc>
          <w:tcPr>
            <w:tcW w:w="914" w:type="dxa"/>
            <w:tcBorders>
              <w:top w:val="single" w:sz="4" w:space="0" w:color="auto"/>
              <w:left w:val="single" w:sz="4" w:space="0" w:color="auto"/>
              <w:bottom w:val="single" w:sz="4" w:space="0" w:color="auto"/>
              <w:right w:val="single" w:sz="4" w:space="0" w:color="auto"/>
            </w:tcBorders>
            <w:hideMark/>
          </w:tcPr>
          <w:p w:rsidR="003A42A1" w:rsidRPr="000A4C70" w:rsidRDefault="003A42A1" w:rsidP="00B3279A">
            <w:pPr>
              <w:jc w:val="center"/>
              <w:rPr>
                <w:rFonts w:ascii="Times New Roman" w:hAnsi="Times New Roman" w:cs="Times New Roman"/>
                <w:sz w:val="20"/>
                <w:szCs w:val="20"/>
              </w:rPr>
            </w:pPr>
            <w:r w:rsidRPr="000A4C70">
              <w:rPr>
                <w:rFonts w:ascii="Times New Roman" w:hAnsi="Times New Roman" w:cs="Times New Roman"/>
                <w:sz w:val="20"/>
                <w:szCs w:val="20"/>
              </w:rPr>
              <w:t>Class#</w:t>
            </w:r>
          </w:p>
        </w:tc>
        <w:tc>
          <w:tcPr>
            <w:tcW w:w="960" w:type="dxa"/>
            <w:tcBorders>
              <w:top w:val="single" w:sz="4" w:space="0" w:color="auto"/>
              <w:left w:val="single" w:sz="4" w:space="0" w:color="auto"/>
              <w:bottom w:val="single" w:sz="4" w:space="0" w:color="auto"/>
              <w:right w:val="single" w:sz="4" w:space="0" w:color="auto"/>
            </w:tcBorders>
            <w:hideMark/>
          </w:tcPr>
          <w:p w:rsidR="003A42A1" w:rsidRPr="000A4C70" w:rsidRDefault="003A42A1" w:rsidP="00B3279A">
            <w:pPr>
              <w:jc w:val="center"/>
              <w:rPr>
                <w:rFonts w:ascii="Times New Roman" w:hAnsi="Times New Roman" w:cs="Times New Roman"/>
                <w:sz w:val="20"/>
                <w:szCs w:val="20"/>
              </w:rPr>
            </w:pPr>
            <w:r w:rsidRPr="000A4C70">
              <w:rPr>
                <w:rFonts w:ascii="Times New Roman" w:hAnsi="Times New Roman" w:cs="Times New Roman"/>
                <w:sz w:val="20"/>
                <w:szCs w:val="20"/>
              </w:rPr>
              <w:t>Day</w:t>
            </w:r>
          </w:p>
        </w:tc>
        <w:tc>
          <w:tcPr>
            <w:tcW w:w="982" w:type="dxa"/>
            <w:tcBorders>
              <w:top w:val="single" w:sz="4" w:space="0" w:color="auto"/>
              <w:left w:val="single" w:sz="4" w:space="0" w:color="auto"/>
              <w:bottom w:val="single" w:sz="4" w:space="0" w:color="auto"/>
              <w:right w:val="single" w:sz="4" w:space="0" w:color="auto"/>
            </w:tcBorders>
            <w:hideMark/>
          </w:tcPr>
          <w:p w:rsidR="003A42A1" w:rsidRPr="000A4C70" w:rsidRDefault="003A42A1" w:rsidP="00B3279A">
            <w:pPr>
              <w:jc w:val="center"/>
              <w:rPr>
                <w:rFonts w:ascii="Times New Roman" w:hAnsi="Times New Roman" w:cs="Times New Roman"/>
                <w:sz w:val="20"/>
                <w:szCs w:val="20"/>
              </w:rPr>
            </w:pPr>
            <w:r w:rsidRPr="000A4C70">
              <w:rPr>
                <w:rFonts w:ascii="Times New Roman" w:hAnsi="Times New Roman" w:cs="Times New Roman"/>
                <w:sz w:val="20"/>
                <w:szCs w:val="20"/>
              </w:rPr>
              <w:t>Date</w:t>
            </w:r>
          </w:p>
        </w:tc>
        <w:tc>
          <w:tcPr>
            <w:tcW w:w="6422" w:type="dxa"/>
            <w:tcBorders>
              <w:top w:val="single" w:sz="4" w:space="0" w:color="auto"/>
              <w:left w:val="single" w:sz="4" w:space="0" w:color="auto"/>
              <w:bottom w:val="single" w:sz="4" w:space="0" w:color="auto"/>
              <w:right w:val="single" w:sz="4" w:space="0" w:color="auto"/>
            </w:tcBorders>
            <w:hideMark/>
          </w:tcPr>
          <w:p w:rsidR="003A42A1" w:rsidRPr="000A4C70" w:rsidRDefault="003A42A1" w:rsidP="00F17FDF">
            <w:pPr>
              <w:jc w:val="center"/>
              <w:rPr>
                <w:rFonts w:ascii="Times New Roman" w:hAnsi="Times New Roman" w:cs="Times New Roman"/>
                <w:sz w:val="20"/>
                <w:szCs w:val="20"/>
              </w:rPr>
            </w:pPr>
            <w:r w:rsidRPr="000A4C70">
              <w:rPr>
                <w:rFonts w:ascii="Times New Roman" w:hAnsi="Times New Roman" w:cs="Times New Roman"/>
                <w:sz w:val="20"/>
                <w:szCs w:val="20"/>
              </w:rPr>
              <w:t>Topic</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hideMark/>
          </w:tcPr>
          <w:p w:rsidR="003A42A1" w:rsidRPr="000A4C70" w:rsidRDefault="003A42A1" w:rsidP="003A42A1">
            <w:pPr>
              <w:jc w:val="center"/>
              <w:rPr>
                <w:rFonts w:ascii="Times New Roman" w:hAnsi="Times New Roman" w:cs="Times New Roman"/>
                <w:sz w:val="16"/>
                <w:szCs w:val="16"/>
              </w:rPr>
            </w:pPr>
            <w:r w:rsidRPr="000A4C70">
              <w:rPr>
                <w:rFonts w:ascii="Times New Roman" w:hAnsi="Times New Roman" w:cs="Times New Roman"/>
                <w:sz w:val="16"/>
                <w:szCs w:val="16"/>
              </w:rPr>
              <w:t>1</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tcPr>
          <w:p w:rsidR="003A42A1" w:rsidRDefault="00AC29D4" w:rsidP="00AC29D4">
            <w:pPr>
              <w:jc w:val="center"/>
              <w:rPr>
                <w:rFonts w:ascii="Calibri" w:hAnsi="Calibri" w:cs="Calibri"/>
                <w:color w:val="000000"/>
              </w:rPr>
            </w:pPr>
            <w:r>
              <w:rPr>
                <w:rFonts w:ascii="Calibri" w:hAnsi="Calibri" w:cs="Calibri"/>
                <w:color w:val="000000"/>
              </w:rPr>
              <w:t>W</w:t>
            </w:r>
          </w:p>
        </w:tc>
        <w:tc>
          <w:tcPr>
            <w:tcW w:w="982" w:type="dxa"/>
            <w:tcBorders>
              <w:top w:val="single" w:sz="4" w:space="0" w:color="auto"/>
              <w:left w:val="nil"/>
              <w:bottom w:val="single" w:sz="4" w:space="0" w:color="auto"/>
              <w:right w:val="single" w:sz="4" w:space="0" w:color="auto"/>
            </w:tcBorders>
            <w:shd w:val="clear" w:color="000000" w:fill="FFFFFF"/>
            <w:vAlign w:val="bottom"/>
          </w:tcPr>
          <w:p w:rsidR="003A42A1" w:rsidRDefault="00AC29D4" w:rsidP="00AC29D4">
            <w:pPr>
              <w:jc w:val="center"/>
              <w:rPr>
                <w:rFonts w:ascii="Calibri" w:hAnsi="Calibri" w:cs="Calibri"/>
                <w:color w:val="000000"/>
              </w:rPr>
            </w:pPr>
            <w:r>
              <w:rPr>
                <w:rFonts w:ascii="Calibri" w:hAnsi="Calibri" w:cs="Calibri"/>
                <w:color w:val="000000"/>
              </w:rPr>
              <w:t>Jan 22</w:t>
            </w:r>
          </w:p>
        </w:tc>
        <w:tc>
          <w:tcPr>
            <w:tcW w:w="6422" w:type="dxa"/>
            <w:tcBorders>
              <w:top w:val="single" w:sz="4" w:space="0" w:color="auto"/>
              <w:left w:val="single" w:sz="4" w:space="0" w:color="auto"/>
              <w:bottom w:val="single" w:sz="4" w:space="0" w:color="auto"/>
              <w:right w:val="single" w:sz="4" w:space="0" w:color="auto"/>
            </w:tcBorders>
          </w:tcPr>
          <w:p w:rsidR="003A42A1" w:rsidRDefault="00CB478D" w:rsidP="00CB478D">
            <w:pPr>
              <w:pStyle w:val="Heading1"/>
              <w:rPr>
                <w:b/>
                <w:i w:val="0"/>
                <w:iCs w:val="0"/>
                <w:sz w:val="20"/>
              </w:rPr>
            </w:pPr>
            <w:r>
              <w:rPr>
                <w:b/>
                <w:i w:val="0"/>
                <w:iCs w:val="0"/>
                <w:sz w:val="20"/>
              </w:rPr>
              <w:t>New Perspectives on Marketing in the Service Economy</w:t>
            </w: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Why Study Services? </w:t>
            </w: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What Are the Principal Industries of the Service Sector? </w:t>
            </w: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Powerful Forces Are Transforming Service Markets </w:t>
            </w: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What Are Services? </w:t>
            </w:r>
          </w:p>
          <w:p w:rsidR="00CB478D" w:rsidRPr="00CB478D"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CB478D">
              <w:rPr>
                <w:rFonts w:ascii="Times New Roman" w:eastAsia="Times New Roman" w:hAnsi="Times New Roman" w:cs="Times New Roman"/>
                <w:color w:val="000000"/>
                <w:spacing w:val="-11"/>
              </w:rPr>
              <w:t>Extensive elaboration of  Characteristics of services (Intangibility, Inseparability, variability/heterogeneity, Perishability, no ownership)</w:t>
            </w:r>
          </w:p>
        </w:tc>
      </w:tr>
      <w:tr w:rsidR="003A42A1" w:rsidRPr="000A4C70" w:rsidTr="005877E9">
        <w:trPr>
          <w:trHeight w:val="307"/>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AC29D4" w:rsidP="003A42A1">
            <w:pPr>
              <w:jc w:val="center"/>
              <w:rPr>
                <w:rFonts w:ascii="Times New Roman" w:hAnsi="Times New Roman" w:cs="Times New Roman"/>
                <w:sz w:val="16"/>
                <w:szCs w:val="16"/>
              </w:rPr>
            </w:pPr>
            <w:r>
              <w:rPr>
                <w:rFonts w:ascii="Times New Roman" w:hAnsi="Times New Roman" w:cs="Times New Roman"/>
                <w:sz w:val="16"/>
                <w:szCs w:val="16"/>
              </w:rPr>
              <w:t>2</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2</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AC29D4"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AC29D4" w:rsidP="00AC29D4">
            <w:pPr>
              <w:jc w:val="center"/>
              <w:rPr>
                <w:rFonts w:ascii="Calibri" w:hAnsi="Calibri" w:cs="Calibri"/>
                <w:color w:val="000000"/>
              </w:rPr>
            </w:pPr>
            <w:r>
              <w:rPr>
                <w:rFonts w:ascii="Calibri" w:hAnsi="Calibri" w:cs="Calibri"/>
                <w:color w:val="000000"/>
              </w:rPr>
              <w:t>Jan 27</w:t>
            </w:r>
          </w:p>
        </w:tc>
        <w:tc>
          <w:tcPr>
            <w:tcW w:w="6422" w:type="dxa"/>
            <w:tcBorders>
              <w:top w:val="single" w:sz="4" w:space="0" w:color="auto"/>
              <w:left w:val="single" w:sz="4" w:space="0" w:color="auto"/>
              <w:bottom w:val="single" w:sz="4" w:space="0" w:color="auto"/>
              <w:right w:val="single" w:sz="4" w:space="0" w:color="auto"/>
            </w:tcBorders>
          </w:tcPr>
          <w:p w:rsidR="00CB478D" w:rsidRDefault="00CB478D" w:rsidP="00CB478D">
            <w:pPr>
              <w:pStyle w:val="ListParagraph"/>
              <w:shd w:val="clear" w:color="auto" w:fill="FFFFFF"/>
              <w:spacing w:after="0" w:line="240" w:lineRule="auto"/>
              <w:rPr>
                <w:rFonts w:ascii="Times New Roman" w:eastAsia="Times New Roman" w:hAnsi="Times New Roman" w:cs="Times New Roman"/>
                <w:color w:val="000000"/>
                <w:spacing w:val="-11"/>
              </w:rPr>
            </w:pP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Four Broad Categories of Services—A Process Perspective </w:t>
            </w: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Services Pos</w:t>
            </w:r>
            <w:r>
              <w:rPr>
                <w:rFonts w:ascii="Times New Roman" w:eastAsia="Times New Roman" w:hAnsi="Times New Roman" w:cs="Times New Roman"/>
                <w:color w:val="000000"/>
                <w:spacing w:val="-11"/>
              </w:rPr>
              <w:t>e Distinct Marketing Challenges</w:t>
            </w:r>
          </w:p>
          <w:p w:rsidR="00CB478D" w:rsidRPr="006520AB" w:rsidRDefault="00CB478D" w:rsidP="00CB478D">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The Traditional Marketing Mix Applied to Services </w:t>
            </w:r>
          </w:p>
          <w:p w:rsidR="003A42A1" w:rsidRPr="005877E9" w:rsidRDefault="00CB478D" w:rsidP="005877E9">
            <w:pPr>
              <w:pStyle w:val="ListParagraph"/>
              <w:numPr>
                <w:ilvl w:val="0"/>
                <w:numId w:val="10"/>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The Extended Services Marketing Mix for Managing the Customer</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hideMark/>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3</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AC29D4" w:rsidP="00AC29D4">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6217A5" w:rsidP="00AC29D4">
            <w:pPr>
              <w:jc w:val="center"/>
              <w:rPr>
                <w:rFonts w:ascii="Calibri" w:hAnsi="Calibri" w:cs="Calibri"/>
                <w:color w:val="000000"/>
              </w:rPr>
            </w:pPr>
            <w:r>
              <w:rPr>
                <w:rFonts w:ascii="Calibri" w:hAnsi="Calibri" w:cs="Calibri"/>
                <w:color w:val="000000"/>
              </w:rPr>
              <w:t>Jan 29</w:t>
            </w:r>
          </w:p>
        </w:tc>
        <w:tc>
          <w:tcPr>
            <w:tcW w:w="6422" w:type="dxa"/>
            <w:tcBorders>
              <w:top w:val="single" w:sz="4" w:space="0" w:color="auto"/>
              <w:left w:val="single" w:sz="4" w:space="0" w:color="auto"/>
              <w:bottom w:val="single" w:sz="4" w:space="0" w:color="auto"/>
              <w:right w:val="single" w:sz="4" w:space="0" w:color="auto"/>
            </w:tcBorders>
          </w:tcPr>
          <w:p w:rsidR="006175A7" w:rsidRDefault="006175A7" w:rsidP="006175A7">
            <w:pPr>
              <w:shd w:val="clear" w:color="auto" w:fill="FFFFFF"/>
              <w:rPr>
                <w:rFonts w:ascii="Times New Roman" w:eastAsia="Times New Roman" w:hAnsi="Times New Roman" w:cs="Times New Roman"/>
                <w:b/>
                <w:color w:val="000000"/>
                <w:spacing w:val="-11"/>
              </w:rPr>
            </w:pPr>
            <w:r>
              <w:rPr>
                <w:rFonts w:ascii="Times New Roman" w:eastAsia="Times New Roman" w:hAnsi="Times New Roman" w:cs="Times New Roman"/>
                <w:b/>
                <w:color w:val="000000"/>
                <w:spacing w:val="-11"/>
              </w:rPr>
              <w:t>Consumer Behavior in Services</w:t>
            </w:r>
          </w:p>
          <w:p w:rsidR="006175A7" w:rsidRPr="006175A7" w:rsidRDefault="006175A7" w:rsidP="006175A7">
            <w:pPr>
              <w:pStyle w:val="ListParagraph"/>
              <w:numPr>
                <w:ilvl w:val="0"/>
                <w:numId w:val="17"/>
              </w:numPr>
              <w:shd w:val="clear" w:color="auto" w:fill="FFFFFF"/>
              <w:rPr>
                <w:rFonts w:ascii="Times New Roman" w:eastAsia="Times New Roman" w:hAnsi="Times New Roman" w:cs="Times New Roman"/>
                <w:b/>
                <w:color w:val="000000"/>
                <w:spacing w:val="-11"/>
              </w:rPr>
            </w:pPr>
            <w:r w:rsidRPr="006175A7">
              <w:rPr>
                <w:rFonts w:ascii="Times New Roman" w:eastAsia="Times New Roman" w:hAnsi="Times New Roman" w:cs="Times New Roman"/>
                <w:color w:val="000000"/>
                <w:spacing w:val="-11"/>
              </w:rPr>
              <w:t>The Three-Stage Model of Service Consumption</w:t>
            </w:r>
          </w:p>
          <w:p w:rsidR="006175A7" w:rsidRPr="006520AB" w:rsidRDefault="006175A7" w:rsidP="006175A7">
            <w:pPr>
              <w:pStyle w:val="ListParagraph"/>
              <w:numPr>
                <w:ilvl w:val="0"/>
                <w:numId w:val="16"/>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Service attributes (Search, Experience, Credence)</w:t>
            </w:r>
          </w:p>
          <w:p w:rsidR="006175A7" w:rsidRPr="006520AB" w:rsidRDefault="006175A7" w:rsidP="006175A7">
            <w:pPr>
              <w:pStyle w:val="ListParagraph"/>
              <w:numPr>
                <w:ilvl w:val="0"/>
                <w:numId w:val="16"/>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Perceived risks of purchasing and using Services</w:t>
            </w:r>
          </w:p>
          <w:p w:rsidR="006175A7" w:rsidRPr="006520AB" w:rsidRDefault="006175A7" w:rsidP="006175A7">
            <w:pPr>
              <w:pStyle w:val="ListParagraph"/>
              <w:numPr>
                <w:ilvl w:val="0"/>
                <w:numId w:val="16"/>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Service Enco</w:t>
            </w:r>
            <w:bookmarkStart w:id="0" w:name="_GoBack"/>
            <w:bookmarkEnd w:id="0"/>
            <w:r w:rsidRPr="006520AB">
              <w:rPr>
                <w:rFonts w:ascii="Times New Roman" w:eastAsia="Times New Roman" w:hAnsi="Times New Roman" w:cs="Times New Roman"/>
                <w:color w:val="000000"/>
                <w:spacing w:val="-11"/>
              </w:rPr>
              <w:t>unter stage (Moment of truth, High contact to Low contact)</w:t>
            </w:r>
          </w:p>
          <w:p w:rsidR="006175A7" w:rsidRPr="006520AB" w:rsidRDefault="006175A7" w:rsidP="006175A7">
            <w:pPr>
              <w:pStyle w:val="ListParagraph"/>
              <w:numPr>
                <w:ilvl w:val="0"/>
                <w:numId w:val="16"/>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The servuction system</w:t>
            </w:r>
          </w:p>
          <w:p w:rsidR="003A42A1" w:rsidRPr="005877E9" w:rsidRDefault="006175A7" w:rsidP="006175A7">
            <w:pPr>
              <w:pStyle w:val="ListParagraph"/>
              <w:numPr>
                <w:ilvl w:val="0"/>
                <w:numId w:val="16"/>
              </w:numPr>
              <w:shd w:val="clear" w:color="auto" w:fill="FFFFFF"/>
              <w:spacing w:after="0" w:line="240" w:lineRule="auto"/>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Theater as a metaphor for service delivery</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4C1FA9" w:rsidP="003A42A1">
            <w:pPr>
              <w:jc w:val="center"/>
              <w:rPr>
                <w:rFonts w:ascii="Times New Roman" w:hAnsi="Times New Roman" w:cs="Times New Roman"/>
                <w:sz w:val="16"/>
                <w:szCs w:val="16"/>
              </w:rPr>
            </w:pPr>
            <w:r>
              <w:rPr>
                <w:rFonts w:ascii="Times New Roman" w:hAnsi="Times New Roman" w:cs="Times New Roman"/>
                <w:sz w:val="16"/>
                <w:szCs w:val="16"/>
              </w:rPr>
              <w:t>3</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4</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03</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6175A7" w:rsidRDefault="006175A7" w:rsidP="006175A7">
            <w:pPr>
              <w:rPr>
                <w:rFonts w:ascii="Times New Roman" w:hAnsi="Times New Roman" w:cs="Times New Roman"/>
                <w:b/>
              </w:rPr>
            </w:pPr>
            <w:r w:rsidRPr="00CB478D">
              <w:rPr>
                <w:rFonts w:ascii="Times New Roman" w:hAnsi="Times New Roman" w:cs="Times New Roman"/>
                <w:b/>
              </w:rPr>
              <w:t>Gaps Model of Service Quality</w:t>
            </w:r>
          </w:p>
          <w:p w:rsidR="006175A7" w:rsidRDefault="006175A7" w:rsidP="006175A7">
            <w:pPr>
              <w:pStyle w:val="ListParagraph"/>
              <w:numPr>
                <w:ilvl w:val="0"/>
                <w:numId w:val="13"/>
              </w:numPr>
              <w:rPr>
                <w:rFonts w:ascii="Times New Roman" w:hAnsi="Times New Roman" w:cs="Times New Roman"/>
                <w:b/>
              </w:rPr>
            </w:pPr>
            <w:r w:rsidRPr="00CB478D">
              <w:rPr>
                <w:rFonts w:ascii="Times New Roman" w:hAnsi="Times New Roman" w:cs="Times New Roman"/>
                <w:b/>
              </w:rPr>
              <w:t>Customer gap</w:t>
            </w:r>
          </w:p>
          <w:p w:rsidR="003A42A1" w:rsidRPr="006175A7" w:rsidRDefault="006175A7" w:rsidP="006175A7">
            <w:pPr>
              <w:pStyle w:val="ListParagraph"/>
              <w:numPr>
                <w:ilvl w:val="0"/>
                <w:numId w:val="13"/>
              </w:numPr>
              <w:rPr>
                <w:rFonts w:ascii="Times New Roman" w:hAnsi="Times New Roman" w:cs="Times New Roman"/>
                <w:b/>
              </w:rPr>
            </w:pPr>
            <w:r w:rsidRPr="00CB478D">
              <w:rPr>
                <w:rFonts w:ascii="Times New Roman" w:hAnsi="Times New Roman" w:cs="Times New Roman"/>
                <w:b/>
              </w:rPr>
              <w:t>Four Provider Gaps</w:t>
            </w:r>
          </w:p>
        </w:tc>
      </w:tr>
      <w:tr w:rsidR="003A42A1" w:rsidRPr="000A4C70" w:rsidTr="005877E9">
        <w:trPr>
          <w:trHeight w:val="422"/>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5</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05</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6175A7" w:rsidRDefault="006175A7" w:rsidP="006175A7">
            <w:pPr>
              <w:rPr>
                <w:rFonts w:ascii="Times New Roman" w:hAnsi="Times New Roman" w:cs="Times New Roman"/>
                <w:b/>
              </w:rPr>
            </w:pPr>
            <w:r w:rsidRPr="00CB478D">
              <w:rPr>
                <w:rFonts w:ascii="Times New Roman" w:hAnsi="Times New Roman" w:cs="Times New Roman"/>
                <w:b/>
              </w:rPr>
              <w:t xml:space="preserve">Zone of tolerance </w:t>
            </w:r>
          </w:p>
          <w:p w:rsidR="006175A7" w:rsidRPr="00CB478D" w:rsidRDefault="006175A7" w:rsidP="006175A7">
            <w:pPr>
              <w:pStyle w:val="ListParagraph"/>
              <w:numPr>
                <w:ilvl w:val="0"/>
                <w:numId w:val="15"/>
              </w:numPr>
              <w:rPr>
                <w:rFonts w:ascii="Times New Roman" w:hAnsi="Times New Roman" w:cs="Times New Roman"/>
                <w:b/>
              </w:rPr>
            </w:pPr>
            <w:r w:rsidRPr="00CB478D">
              <w:rPr>
                <w:rFonts w:ascii="Times New Roman" w:hAnsi="Times New Roman" w:cs="Times New Roman"/>
              </w:rPr>
              <w:t>Customer expectations of services</w:t>
            </w:r>
          </w:p>
          <w:p w:rsidR="006175A7" w:rsidRPr="006520AB" w:rsidRDefault="006175A7" w:rsidP="006175A7">
            <w:pPr>
              <w:pStyle w:val="ListParagraph"/>
              <w:numPr>
                <w:ilvl w:val="0"/>
                <w:numId w:val="11"/>
              </w:numPr>
              <w:rPr>
                <w:rFonts w:ascii="Times New Roman" w:hAnsi="Times New Roman" w:cs="Times New Roman"/>
              </w:rPr>
            </w:pPr>
            <w:r w:rsidRPr="006520AB">
              <w:rPr>
                <w:rFonts w:ascii="Times New Roman" w:hAnsi="Times New Roman" w:cs="Times New Roman"/>
              </w:rPr>
              <w:t>Expected service: Levels of expectations</w:t>
            </w:r>
          </w:p>
          <w:p w:rsidR="006175A7" w:rsidRPr="005B63EA" w:rsidRDefault="006175A7" w:rsidP="006175A7">
            <w:pPr>
              <w:pStyle w:val="ListParagraph"/>
              <w:numPr>
                <w:ilvl w:val="0"/>
                <w:numId w:val="11"/>
              </w:numPr>
              <w:rPr>
                <w:rFonts w:ascii="Times New Roman" w:hAnsi="Times New Roman" w:cs="Times New Roman"/>
                <w:b/>
              </w:rPr>
            </w:pPr>
            <w:r w:rsidRPr="005B63EA">
              <w:rPr>
                <w:rFonts w:ascii="Times New Roman" w:hAnsi="Times New Roman" w:cs="Times New Roman"/>
                <w:b/>
              </w:rPr>
              <w:t>Factors that influence customer expectations of services</w:t>
            </w:r>
          </w:p>
          <w:p w:rsidR="006175A7" w:rsidRPr="005B63EA" w:rsidRDefault="006175A7" w:rsidP="006175A7">
            <w:pPr>
              <w:pStyle w:val="ListParagraph"/>
              <w:numPr>
                <w:ilvl w:val="2"/>
                <w:numId w:val="14"/>
              </w:numPr>
              <w:rPr>
                <w:rFonts w:ascii="Times New Roman" w:hAnsi="Times New Roman" w:cs="Times New Roman"/>
                <w:b/>
              </w:rPr>
            </w:pPr>
            <w:r w:rsidRPr="005B63EA">
              <w:rPr>
                <w:rFonts w:ascii="Times New Roman" w:hAnsi="Times New Roman" w:cs="Times New Roman"/>
                <w:b/>
              </w:rPr>
              <w:t>Sources of desired service expectations</w:t>
            </w:r>
          </w:p>
          <w:p w:rsidR="003A42A1" w:rsidRPr="005877E9" w:rsidRDefault="006175A7" w:rsidP="005877E9">
            <w:pPr>
              <w:pStyle w:val="ListParagraph"/>
              <w:numPr>
                <w:ilvl w:val="2"/>
                <w:numId w:val="14"/>
              </w:numPr>
              <w:rPr>
                <w:rFonts w:ascii="Times New Roman" w:hAnsi="Times New Roman" w:cs="Times New Roman"/>
                <w:b/>
              </w:rPr>
            </w:pPr>
            <w:r w:rsidRPr="005B63EA">
              <w:rPr>
                <w:rFonts w:ascii="Times New Roman" w:hAnsi="Times New Roman" w:cs="Times New Roman"/>
                <w:b/>
              </w:rPr>
              <w:t>Sources of adequate service expectations</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r w:rsidRPr="000A4C70">
              <w:rPr>
                <w:rFonts w:ascii="Times New Roman" w:hAnsi="Times New Roman" w:cs="Times New Roman"/>
                <w:sz w:val="16"/>
                <w:szCs w:val="16"/>
              </w:rPr>
              <w:t>4</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10</w:t>
            </w:r>
          </w:p>
        </w:tc>
        <w:tc>
          <w:tcPr>
            <w:tcW w:w="6422" w:type="dxa"/>
            <w:tcBorders>
              <w:top w:val="single" w:sz="4" w:space="0" w:color="auto"/>
              <w:left w:val="single" w:sz="4" w:space="0" w:color="auto"/>
              <w:bottom w:val="single" w:sz="4" w:space="0" w:color="auto"/>
              <w:right w:val="single" w:sz="4" w:space="0" w:color="auto"/>
            </w:tcBorders>
          </w:tcPr>
          <w:p w:rsidR="00014356" w:rsidRDefault="00014356" w:rsidP="00014356">
            <w:pPr>
              <w:rPr>
                <w:rFonts w:ascii="Times New Roman" w:hAnsi="Times New Roman" w:cs="Times New Roman"/>
                <w:b/>
              </w:rPr>
            </w:pPr>
            <w:r w:rsidRPr="00014356">
              <w:rPr>
                <w:rFonts w:ascii="Times New Roman" w:hAnsi="Times New Roman" w:cs="Times New Roman"/>
                <w:b/>
              </w:rPr>
              <w:t>Designing the service concept</w:t>
            </w:r>
          </w:p>
          <w:p w:rsidR="00014356" w:rsidRPr="00014356" w:rsidRDefault="00014356" w:rsidP="00014356">
            <w:pPr>
              <w:pStyle w:val="ListParagraph"/>
              <w:numPr>
                <w:ilvl w:val="0"/>
                <w:numId w:val="18"/>
              </w:numPr>
              <w:rPr>
                <w:rFonts w:ascii="Times New Roman" w:hAnsi="Times New Roman" w:cs="Times New Roman"/>
                <w:b/>
              </w:rPr>
            </w:pPr>
            <w:r w:rsidRPr="00014356">
              <w:rPr>
                <w:rFonts w:ascii="Times New Roman" w:hAnsi="Times New Roman" w:cs="Times New Roman"/>
              </w:rPr>
              <w:t>Core product</w:t>
            </w:r>
          </w:p>
          <w:p w:rsidR="00014356" w:rsidRPr="00014356" w:rsidRDefault="00014356" w:rsidP="00014356">
            <w:pPr>
              <w:pStyle w:val="ListParagraph"/>
              <w:numPr>
                <w:ilvl w:val="0"/>
                <w:numId w:val="18"/>
              </w:numPr>
              <w:rPr>
                <w:rFonts w:ascii="Times New Roman" w:hAnsi="Times New Roman" w:cs="Times New Roman"/>
                <w:b/>
              </w:rPr>
            </w:pPr>
            <w:r>
              <w:rPr>
                <w:rFonts w:ascii="Times New Roman" w:hAnsi="Times New Roman" w:cs="Times New Roman"/>
              </w:rPr>
              <w:t>Supplementary services</w:t>
            </w:r>
          </w:p>
          <w:p w:rsidR="00014356" w:rsidRPr="00014356" w:rsidRDefault="00014356" w:rsidP="00014356">
            <w:pPr>
              <w:pStyle w:val="ListParagraph"/>
              <w:numPr>
                <w:ilvl w:val="0"/>
                <w:numId w:val="18"/>
              </w:numPr>
              <w:rPr>
                <w:rFonts w:ascii="Times New Roman" w:hAnsi="Times New Roman" w:cs="Times New Roman"/>
                <w:b/>
              </w:rPr>
            </w:pPr>
            <w:r w:rsidRPr="00014356">
              <w:rPr>
                <w:rFonts w:ascii="Times New Roman" w:hAnsi="Times New Roman" w:cs="Times New Roman"/>
              </w:rPr>
              <w:t>Delivery processes</w:t>
            </w:r>
          </w:p>
          <w:p w:rsidR="00014356" w:rsidRDefault="00014356" w:rsidP="00014356">
            <w:pPr>
              <w:pStyle w:val="ListParagraph"/>
              <w:numPr>
                <w:ilvl w:val="0"/>
                <w:numId w:val="18"/>
              </w:numPr>
              <w:rPr>
                <w:rFonts w:ascii="Times New Roman" w:hAnsi="Times New Roman" w:cs="Times New Roman"/>
              </w:rPr>
            </w:pPr>
            <w:r w:rsidRPr="006520AB">
              <w:rPr>
                <w:rFonts w:ascii="Times New Roman" w:hAnsi="Times New Roman" w:cs="Times New Roman"/>
              </w:rPr>
              <w:t>The flower of service</w:t>
            </w:r>
          </w:p>
          <w:p w:rsidR="00014356" w:rsidRPr="005877E9" w:rsidRDefault="00014356" w:rsidP="005877E9">
            <w:pPr>
              <w:pStyle w:val="ListParagraph"/>
              <w:numPr>
                <w:ilvl w:val="0"/>
                <w:numId w:val="18"/>
              </w:numPr>
              <w:rPr>
                <w:rFonts w:ascii="Times New Roman" w:hAnsi="Times New Roman" w:cs="Times New Roman"/>
              </w:rPr>
            </w:pPr>
            <w:r w:rsidRPr="00014356">
              <w:rPr>
                <w:rFonts w:ascii="Times New Roman" w:eastAsia="Times New Roman" w:hAnsi="Times New Roman" w:cs="Times New Roman"/>
                <w:color w:val="000000"/>
                <w:spacing w:val="-11"/>
              </w:rPr>
              <w:t>Service redesign strategy</w:t>
            </w:r>
          </w:p>
        </w:tc>
      </w:tr>
      <w:tr w:rsidR="003A42A1" w:rsidRPr="000A4C70" w:rsidTr="005877E9">
        <w:trPr>
          <w:trHeight w:val="438"/>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7</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rPr>
            </w:pPr>
            <w:r>
              <w:rPr>
                <w:rFonts w:ascii="Calibri" w:hAnsi="Calibri" w:cs="Calibri"/>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12</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3A42A1" w:rsidRPr="005877E9" w:rsidRDefault="00014356" w:rsidP="005877E9">
            <w:pPr>
              <w:shd w:val="clear" w:color="auto" w:fill="FFFFFF"/>
              <w:spacing w:after="0" w:line="240" w:lineRule="auto"/>
              <w:jc w:val="both"/>
              <w:rPr>
                <w:rFonts w:ascii="Times New Roman" w:eastAsia="Times New Roman" w:hAnsi="Times New Roman" w:cs="Times New Roman"/>
                <w:b/>
                <w:color w:val="000000"/>
                <w:spacing w:val="-11"/>
              </w:rPr>
            </w:pPr>
            <w:r>
              <w:rPr>
                <w:rFonts w:ascii="Times New Roman" w:eastAsia="Times New Roman" w:hAnsi="Times New Roman" w:cs="Times New Roman"/>
                <w:b/>
                <w:color w:val="000000"/>
                <w:spacing w:val="-11"/>
              </w:rPr>
              <w:t>Service Blue Print</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r w:rsidRPr="000A4C70">
              <w:rPr>
                <w:rFonts w:ascii="Times New Roman" w:hAnsi="Times New Roman" w:cs="Times New Roman"/>
                <w:sz w:val="16"/>
                <w:szCs w:val="16"/>
              </w:rPr>
              <w:t>5</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8</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rPr>
            </w:pPr>
            <w:r>
              <w:rPr>
                <w:rFonts w:ascii="Calibri" w:hAnsi="Calibri" w:cs="Calibri"/>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17</w:t>
            </w:r>
          </w:p>
        </w:tc>
        <w:tc>
          <w:tcPr>
            <w:tcW w:w="6422" w:type="dxa"/>
            <w:tcBorders>
              <w:top w:val="single" w:sz="4" w:space="0" w:color="auto"/>
              <w:left w:val="single" w:sz="4" w:space="0" w:color="auto"/>
              <w:bottom w:val="single" w:sz="4" w:space="0" w:color="auto"/>
              <w:right w:val="single" w:sz="4" w:space="0" w:color="auto"/>
            </w:tcBorders>
          </w:tcPr>
          <w:p w:rsidR="003A42A1" w:rsidRPr="005877E9" w:rsidRDefault="00014356" w:rsidP="005877E9">
            <w:pPr>
              <w:shd w:val="clear" w:color="auto" w:fill="FFFFFF"/>
              <w:spacing w:after="0" w:line="240" w:lineRule="auto"/>
              <w:jc w:val="both"/>
              <w:rPr>
                <w:rFonts w:ascii="Times New Roman" w:eastAsia="Times New Roman" w:hAnsi="Times New Roman" w:cs="Times New Roman"/>
                <w:b/>
                <w:color w:val="000000"/>
                <w:spacing w:val="-11"/>
              </w:rPr>
            </w:pPr>
            <w:r>
              <w:rPr>
                <w:rFonts w:ascii="Times New Roman" w:eastAsia="Times New Roman" w:hAnsi="Times New Roman" w:cs="Times New Roman"/>
                <w:b/>
                <w:color w:val="000000"/>
                <w:spacing w:val="-11"/>
              </w:rPr>
              <w:t>Workshop on Service Blue Print</w:t>
            </w:r>
          </w:p>
        </w:tc>
      </w:tr>
      <w:tr w:rsidR="00974ABF"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974ABF" w:rsidRPr="000A4C70" w:rsidRDefault="00974ABF"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974ABF" w:rsidRDefault="008F1068" w:rsidP="00AC29D4">
            <w:pPr>
              <w:jc w:val="center"/>
              <w:rPr>
                <w:rFonts w:ascii="Times New Roman" w:hAnsi="Times New Roman" w:cs="Times New Roman"/>
                <w:sz w:val="16"/>
                <w:szCs w:val="16"/>
              </w:rPr>
            </w:pPr>
            <w:r>
              <w:rPr>
                <w:rFonts w:ascii="Times New Roman" w:hAnsi="Times New Roman" w:cs="Times New Roman"/>
                <w:sz w:val="16"/>
                <w:szCs w:val="16"/>
              </w:rPr>
              <w:t>9</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974ABF" w:rsidRDefault="004C1FA9" w:rsidP="00AC29D4">
            <w:pPr>
              <w:jc w:val="center"/>
              <w:rPr>
                <w:rFonts w:ascii="Calibri" w:hAnsi="Calibri" w:cs="Calibri"/>
              </w:rPr>
            </w:pPr>
            <w:r>
              <w:rPr>
                <w:rFonts w:ascii="Calibri" w:hAnsi="Calibri" w:cs="Calibri"/>
              </w:rPr>
              <w:t>W</w:t>
            </w:r>
          </w:p>
        </w:tc>
        <w:tc>
          <w:tcPr>
            <w:tcW w:w="982" w:type="dxa"/>
            <w:tcBorders>
              <w:top w:val="nil"/>
              <w:left w:val="nil"/>
              <w:bottom w:val="single" w:sz="4" w:space="0" w:color="auto"/>
              <w:right w:val="single" w:sz="4" w:space="0" w:color="auto"/>
            </w:tcBorders>
            <w:shd w:val="clear" w:color="000000" w:fill="FFFFFF"/>
            <w:vAlign w:val="bottom"/>
          </w:tcPr>
          <w:p w:rsidR="00974ABF" w:rsidRDefault="004C1FA9" w:rsidP="00AC29D4">
            <w:pPr>
              <w:jc w:val="center"/>
              <w:rPr>
                <w:rFonts w:ascii="Calibri" w:hAnsi="Calibri" w:cs="Calibri"/>
                <w:color w:val="000000"/>
              </w:rPr>
            </w:pPr>
            <w:r>
              <w:rPr>
                <w:rFonts w:ascii="Calibri" w:hAnsi="Calibri" w:cs="Calibri"/>
                <w:color w:val="000000"/>
              </w:rPr>
              <w:t xml:space="preserve">Feb 19 </w:t>
            </w:r>
          </w:p>
        </w:tc>
        <w:tc>
          <w:tcPr>
            <w:tcW w:w="6422" w:type="dxa"/>
            <w:tcBorders>
              <w:top w:val="single" w:sz="4" w:space="0" w:color="auto"/>
              <w:left w:val="single" w:sz="4" w:space="0" w:color="auto"/>
              <w:bottom w:val="single" w:sz="4" w:space="0" w:color="auto"/>
              <w:right w:val="single" w:sz="4" w:space="0" w:color="auto"/>
            </w:tcBorders>
          </w:tcPr>
          <w:p w:rsidR="00974ABF" w:rsidRDefault="00974ABF" w:rsidP="00014356">
            <w:pPr>
              <w:shd w:val="clear" w:color="auto" w:fill="FFFFFF"/>
              <w:spacing w:after="0" w:line="240" w:lineRule="auto"/>
              <w:jc w:val="both"/>
              <w:rPr>
                <w:rFonts w:ascii="Times New Roman" w:eastAsia="Times New Roman" w:hAnsi="Times New Roman" w:cs="Times New Roman"/>
                <w:b/>
                <w:color w:val="000000"/>
                <w:spacing w:val="-11"/>
              </w:rPr>
            </w:pPr>
            <w:r>
              <w:rPr>
                <w:rFonts w:ascii="Times New Roman" w:eastAsia="Times New Roman" w:hAnsi="Times New Roman" w:cs="Times New Roman"/>
                <w:b/>
                <w:color w:val="000000"/>
                <w:spacing w:val="-11"/>
              </w:rPr>
              <w:t>MID TERM</w:t>
            </w:r>
          </w:p>
        </w:tc>
      </w:tr>
      <w:tr w:rsidR="003A42A1" w:rsidRPr="000A4C70" w:rsidTr="005877E9">
        <w:trPr>
          <w:trHeight w:val="1206"/>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8F1068" w:rsidP="003A42A1">
            <w:pPr>
              <w:jc w:val="center"/>
              <w:rPr>
                <w:rFonts w:ascii="Times New Roman" w:hAnsi="Times New Roman" w:cs="Times New Roman"/>
                <w:sz w:val="16"/>
                <w:szCs w:val="16"/>
              </w:rPr>
            </w:pPr>
            <w:r>
              <w:rPr>
                <w:rFonts w:ascii="Times New Roman" w:hAnsi="Times New Roman" w:cs="Times New Roman"/>
                <w:sz w:val="16"/>
                <w:szCs w:val="16"/>
              </w:rPr>
              <w:t>6</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10</w:t>
            </w:r>
          </w:p>
        </w:tc>
        <w:tc>
          <w:tcPr>
            <w:tcW w:w="960" w:type="dxa"/>
            <w:tcBorders>
              <w:top w:val="nil"/>
              <w:left w:val="nil"/>
              <w:bottom w:val="nil"/>
              <w:right w:val="nil"/>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24</w:t>
            </w:r>
          </w:p>
        </w:tc>
        <w:tc>
          <w:tcPr>
            <w:tcW w:w="6422" w:type="dxa"/>
            <w:tcBorders>
              <w:top w:val="single" w:sz="4" w:space="0" w:color="auto"/>
              <w:left w:val="single" w:sz="4" w:space="0" w:color="auto"/>
              <w:bottom w:val="single" w:sz="4" w:space="0" w:color="auto"/>
              <w:right w:val="single" w:sz="4" w:space="0" w:color="auto"/>
            </w:tcBorders>
          </w:tcPr>
          <w:p w:rsidR="00014356" w:rsidRPr="00014356" w:rsidRDefault="00014356" w:rsidP="00014356">
            <w:pPr>
              <w:shd w:val="clear" w:color="auto" w:fill="FFFFFF"/>
              <w:spacing w:after="0" w:line="240" w:lineRule="auto"/>
              <w:jc w:val="both"/>
              <w:rPr>
                <w:rFonts w:ascii="Times New Roman" w:eastAsia="Times New Roman" w:hAnsi="Times New Roman" w:cs="Times New Roman"/>
                <w:b/>
                <w:color w:val="000000"/>
                <w:spacing w:val="-11"/>
              </w:rPr>
            </w:pPr>
            <w:r>
              <w:rPr>
                <w:rFonts w:ascii="Times New Roman" w:eastAsia="Times New Roman" w:hAnsi="Times New Roman" w:cs="Times New Roman"/>
                <w:b/>
                <w:color w:val="000000"/>
                <w:spacing w:val="-11"/>
              </w:rPr>
              <w:t xml:space="preserve">Physical Evidences </w:t>
            </w:r>
          </w:p>
          <w:p w:rsidR="00014356" w:rsidRPr="00014356" w:rsidRDefault="00014356" w:rsidP="00014356">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sidRPr="00014356">
              <w:rPr>
                <w:rFonts w:ascii="Times New Roman" w:eastAsia="Times New Roman" w:hAnsi="Times New Roman" w:cs="Times New Roman"/>
                <w:color w:val="000000"/>
                <w:spacing w:val="-11"/>
              </w:rPr>
              <w:t xml:space="preserve">What is the purpose of service environments/Physical Evidence </w:t>
            </w:r>
          </w:p>
          <w:p w:rsidR="00014356" w:rsidRPr="006520AB" w:rsidRDefault="00014356" w:rsidP="00014356">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The Theory Behind Consumer Responses to Service Environments</w:t>
            </w:r>
          </w:p>
          <w:p w:rsidR="003A42A1" w:rsidRPr="005877E9" w:rsidRDefault="00014356" w:rsidP="005877E9">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sidRPr="006520AB">
              <w:rPr>
                <w:rFonts w:ascii="Times New Roman" w:eastAsia="Times New Roman" w:hAnsi="Times New Roman" w:cs="Times New Roman"/>
                <w:color w:val="000000"/>
                <w:spacing w:val="-11"/>
              </w:rPr>
              <w:t xml:space="preserve">Dimensions of the Service Environment </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3A42A1" w:rsidP="00AC29D4">
            <w:pPr>
              <w:jc w:val="center"/>
              <w:rPr>
                <w:rFonts w:ascii="Times New Roman" w:hAnsi="Times New Roman" w:cs="Times New Roman"/>
                <w:sz w:val="16"/>
                <w:szCs w:val="16"/>
              </w:rPr>
            </w:pPr>
            <w:r>
              <w:rPr>
                <w:rFonts w:ascii="Times New Roman" w:hAnsi="Times New Roman" w:cs="Times New Roman"/>
                <w:sz w:val="16"/>
                <w:szCs w:val="16"/>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rPr>
            </w:pPr>
            <w:r>
              <w:rPr>
                <w:rFonts w:ascii="Calibri" w:hAnsi="Calibri" w:cs="Calibri"/>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Feb 26</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3A42A1" w:rsidRPr="005877E9" w:rsidRDefault="00014356" w:rsidP="00014356">
            <w:pPr>
              <w:pStyle w:val="Heading1"/>
              <w:rPr>
                <w:b/>
                <w:i w:val="0"/>
                <w:iCs w:val="0"/>
                <w:szCs w:val="24"/>
              </w:rPr>
            </w:pPr>
            <w:r w:rsidRPr="005877E9">
              <w:rPr>
                <w:b/>
                <w:i w:val="0"/>
                <w:iCs w:val="0"/>
                <w:szCs w:val="24"/>
              </w:rPr>
              <w:t>Employees role in Services</w:t>
            </w:r>
          </w:p>
          <w:p w:rsidR="00014356" w:rsidRPr="006520AB" w:rsidRDefault="00014356" w:rsidP="00014356">
            <w:pPr>
              <w:pStyle w:val="ListParagraph"/>
              <w:numPr>
                <w:ilvl w:val="0"/>
                <w:numId w:val="22"/>
              </w:numPr>
              <w:rPr>
                <w:rFonts w:ascii="Times New Roman" w:hAnsi="Times New Roman" w:cs="Times New Roman"/>
              </w:rPr>
            </w:pPr>
            <w:r w:rsidRPr="006520AB">
              <w:rPr>
                <w:rFonts w:ascii="Times New Roman" w:hAnsi="Times New Roman" w:cs="Times New Roman"/>
              </w:rPr>
              <w:t>Importance of Service Employees</w:t>
            </w:r>
          </w:p>
          <w:p w:rsidR="00014356" w:rsidRPr="00014356" w:rsidRDefault="00014356" w:rsidP="00014356">
            <w:pPr>
              <w:pStyle w:val="ListParagraph"/>
              <w:numPr>
                <w:ilvl w:val="0"/>
                <w:numId w:val="22"/>
              </w:numPr>
              <w:rPr>
                <w:rFonts w:ascii="Times New Roman" w:hAnsi="Times New Roman" w:cs="Times New Roman"/>
              </w:rPr>
            </w:pPr>
            <w:r w:rsidRPr="00014356">
              <w:rPr>
                <w:rFonts w:ascii="Times New Roman" w:hAnsi="Times New Roman" w:cs="Times New Roman"/>
              </w:rPr>
              <w:t>Role Stress in Frontline Employees</w:t>
            </w:r>
          </w:p>
          <w:p w:rsidR="00014356" w:rsidRPr="00014356" w:rsidRDefault="00014356" w:rsidP="00014356">
            <w:pPr>
              <w:pStyle w:val="ListParagraph"/>
              <w:numPr>
                <w:ilvl w:val="0"/>
                <w:numId w:val="22"/>
              </w:numPr>
              <w:rPr>
                <w:rFonts w:ascii="Times New Roman" w:hAnsi="Times New Roman" w:cs="Times New Roman"/>
              </w:rPr>
            </w:pPr>
            <w:r w:rsidRPr="00014356">
              <w:rPr>
                <w:rFonts w:ascii="Times New Roman" w:hAnsi="Times New Roman" w:cs="Times New Roman"/>
              </w:rPr>
              <w:t>Emotional Labor</w:t>
            </w:r>
          </w:p>
          <w:p w:rsidR="00014356" w:rsidRPr="00014356" w:rsidRDefault="00014356" w:rsidP="00014356">
            <w:pPr>
              <w:pStyle w:val="ListParagraph"/>
              <w:numPr>
                <w:ilvl w:val="0"/>
                <w:numId w:val="22"/>
              </w:numPr>
              <w:rPr>
                <w:rFonts w:ascii="Times New Roman" w:hAnsi="Times New Roman" w:cs="Times New Roman"/>
              </w:rPr>
            </w:pPr>
            <w:r w:rsidRPr="00014356">
              <w:rPr>
                <w:rFonts w:ascii="Times New Roman" w:hAnsi="Times New Roman" w:cs="Times New Roman"/>
              </w:rPr>
              <w:t>Cycle of Failure</w:t>
            </w:r>
            <w:r>
              <w:rPr>
                <w:rFonts w:ascii="Times New Roman" w:hAnsi="Times New Roman" w:cs="Times New Roman"/>
              </w:rPr>
              <w:t xml:space="preserve">/ </w:t>
            </w:r>
            <w:r w:rsidRPr="00014356">
              <w:rPr>
                <w:rFonts w:ascii="Times New Roman" w:hAnsi="Times New Roman" w:cs="Times New Roman"/>
              </w:rPr>
              <w:t>Mediocrity</w:t>
            </w:r>
            <w:r>
              <w:rPr>
                <w:rFonts w:ascii="Times New Roman" w:hAnsi="Times New Roman" w:cs="Times New Roman"/>
              </w:rPr>
              <w:t xml:space="preserve">/ </w:t>
            </w:r>
            <w:r w:rsidRPr="00014356">
              <w:rPr>
                <w:rFonts w:ascii="Times New Roman" w:hAnsi="Times New Roman" w:cs="Times New Roman"/>
              </w:rPr>
              <w:t>Success</w:t>
            </w:r>
          </w:p>
          <w:p w:rsidR="00014356" w:rsidRPr="005877E9" w:rsidRDefault="00014356" w:rsidP="00014356">
            <w:pPr>
              <w:pStyle w:val="ListParagraph"/>
              <w:numPr>
                <w:ilvl w:val="0"/>
                <w:numId w:val="22"/>
              </w:numPr>
              <w:rPr>
                <w:rFonts w:ascii="Times New Roman" w:hAnsi="Times New Roman" w:cs="Times New Roman"/>
              </w:rPr>
            </w:pPr>
            <w:r w:rsidRPr="006520AB">
              <w:rPr>
                <w:rFonts w:ascii="Times New Roman" w:hAnsi="Times New Roman" w:cs="Times New Roman"/>
              </w:rPr>
              <w:t>The Wheel of Successful HR in Service Firms</w:t>
            </w:r>
          </w:p>
        </w:tc>
      </w:tr>
      <w:tr w:rsidR="003A42A1" w:rsidRPr="000A4C70" w:rsidTr="005877E9">
        <w:trPr>
          <w:trHeight w:val="438"/>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r w:rsidRPr="000A4C70">
              <w:rPr>
                <w:rFonts w:ascii="Times New Roman" w:hAnsi="Times New Roman" w:cs="Times New Roman"/>
                <w:sz w:val="16"/>
                <w:szCs w:val="16"/>
              </w:rPr>
              <w:t>7</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12</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Mar 02</w:t>
            </w:r>
          </w:p>
        </w:tc>
        <w:tc>
          <w:tcPr>
            <w:tcW w:w="6422" w:type="dxa"/>
            <w:tcBorders>
              <w:top w:val="single" w:sz="4" w:space="0" w:color="auto"/>
              <w:left w:val="single" w:sz="4" w:space="0" w:color="auto"/>
              <w:bottom w:val="single" w:sz="4" w:space="0" w:color="auto"/>
              <w:right w:val="single" w:sz="4" w:space="0" w:color="auto"/>
            </w:tcBorders>
          </w:tcPr>
          <w:p w:rsidR="003A42A1" w:rsidRPr="005877E9" w:rsidRDefault="00B3279A" w:rsidP="00B3279A">
            <w:pPr>
              <w:pStyle w:val="Heading1"/>
              <w:rPr>
                <w:b/>
                <w:bCs/>
                <w:i w:val="0"/>
                <w:iCs w:val="0"/>
                <w:szCs w:val="24"/>
              </w:rPr>
            </w:pPr>
            <w:r w:rsidRPr="005877E9">
              <w:rPr>
                <w:b/>
                <w:bCs/>
                <w:i w:val="0"/>
                <w:iCs w:val="0"/>
                <w:szCs w:val="24"/>
              </w:rPr>
              <w:t>Demand and Capacity Management strategy</w:t>
            </w:r>
          </w:p>
          <w:p w:rsidR="00B3279A" w:rsidRPr="00B3279A" w:rsidRDefault="00B3279A" w:rsidP="00B3279A">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sidRPr="00B3279A">
              <w:rPr>
                <w:rFonts w:ascii="Times New Roman" w:eastAsia="Times New Roman" w:hAnsi="Times New Roman" w:cs="Times New Roman"/>
                <w:color w:val="000000"/>
                <w:spacing w:val="-11"/>
              </w:rPr>
              <w:t>Fluctuations in Demand (four states of demand fluctuation with diagram)</w:t>
            </w:r>
          </w:p>
          <w:p w:rsidR="00B3279A" w:rsidRDefault="00B3279A" w:rsidP="00B3279A">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sidRPr="00B3279A">
              <w:rPr>
                <w:rFonts w:ascii="Times New Roman" w:eastAsia="Times New Roman" w:hAnsi="Times New Roman" w:cs="Times New Roman"/>
                <w:color w:val="000000"/>
                <w:spacing w:val="-11"/>
              </w:rPr>
              <w:t xml:space="preserve">Managing Capacity </w:t>
            </w:r>
          </w:p>
          <w:p w:rsidR="00B3279A" w:rsidRPr="005877E9" w:rsidRDefault="00B3279A" w:rsidP="005877E9">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Pr>
                <w:rFonts w:ascii="Times New Roman" w:eastAsia="Times New Roman" w:hAnsi="Times New Roman" w:cs="Times New Roman"/>
                <w:color w:val="000000"/>
                <w:spacing w:val="-11"/>
              </w:rPr>
              <w:t xml:space="preserve">Stretching/shrinking capacity/chasing demand </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13</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Mar 04</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B3279A" w:rsidRPr="00B3279A" w:rsidRDefault="00B3279A" w:rsidP="00B3279A">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1"/>
              </w:rPr>
            </w:pPr>
            <w:r w:rsidRPr="00B3279A">
              <w:rPr>
                <w:rFonts w:ascii="Times New Roman" w:eastAsia="Times New Roman" w:hAnsi="Times New Roman" w:cs="Times New Roman"/>
                <w:color w:val="000000"/>
                <w:spacing w:val="-11"/>
              </w:rPr>
              <w:t>Analyze Patterns of Demand</w:t>
            </w:r>
            <w:r>
              <w:rPr>
                <w:rFonts w:ascii="Times New Roman" w:eastAsia="Times New Roman" w:hAnsi="Times New Roman" w:cs="Times New Roman"/>
                <w:color w:val="000000"/>
                <w:spacing w:val="-11"/>
              </w:rPr>
              <w:t xml:space="preserve"> &amp;</w:t>
            </w:r>
            <w:r w:rsidRPr="00B3279A">
              <w:rPr>
                <w:rFonts w:ascii="Times New Roman" w:eastAsia="Times New Roman" w:hAnsi="Times New Roman" w:cs="Times New Roman"/>
                <w:color w:val="000000"/>
                <w:spacing w:val="-11"/>
              </w:rPr>
              <w:t xml:space="preserve">Managing Demand </w:t>
            </w:r>
          </w:p>
          <w:p w:rsidR="00B3279A" w:rsidRDefault="00B3279A" w:rsidP="00B3279A">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9"/>
              </w:rPr>
            </w:pPr>
            <w:r w:rsidRPr="006520AB">
              <w:rPr>
                <w:rFonts w:ascii="Times New Roman" w:eastAsia="Times New Roman" w:hAnsi="Times New Roman" w:cs="Times New Roman"/>
                <w:color w:val="000000"/>
                <w:spacing w:val="-9"/>
              </w:rPr>
              <w:t>Inventory Demand Through Wa</w:t>
            </w:r>
            <w:r>
              <w:rPr>
                <w:rFonts w:ascii="Times New Roman" w:eastAsia="Times New Roman" w:hAnsi="Times New Roman" w:cs="Times New Roman"/>
                <w:color w:val="000000"/>
                <w:spacing w:val="-9"/>
              </w:rPr>
              <w:t>iting Lines and Queuing Systems</w:t>
            </w:r>
          </w:p>
          <w:p w:rsidR="00B3279A" w:rsidRDefault="00B3279A" w:rsidP="00B3279A">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9"/>
              </w:rPr>
            </w:pPr>
            <w:r>
              <w:rPr>
                <w:rFonts w:ascii="Times New Roman" w:eastAsia="Times New Roman" w:hAnsi="Times New Roman" w:cs="Times New Roman"/>
                <w:color w:val="000000"/>
                <w:spacing w:val="-9"/>
              </w:rPr>
              <w:t>Type of queuing system with  visual configurations</w:t>
            </w:r>
          </w:p>
          <w:p w:rsidR="003A42A1" w:rsidRPr="00B3279A" w:rsidRDefault="00B3279A" w:rsidP="00B3279A">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9"/>
              </w:rPr>
            </w:pPr>
            <w:r w:rsidRPr="00B3279A">
              <w:rPr>
                <w:rFonts w:ascii="Times New Roman" w:eastAsia="Times New Roman" w:hAnsi="Times New Roman" w:cs="Times New Roman"/>
                <w:color w:val="000000"/>
                <w:spacing w:val="-11"/>
              </w:rPr>
              <w:t>Customer Perceptions of Waiting Time</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r w:rsidRPr="000A4C70">
              <w:rPr>
                <w:rFonts w:ascii="Times New Roman" w:hAnsi="Times New Roman" w:cs="Times New Roman"/>
                <w:sz w:val="16"/>
                <w:szCs w:val="16"/>
              </w:rPr>
              <w:lastRenderedPageBreak/>
              <w:t>8</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14</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Mar 09</w:t>
            </w:r>
          </w:p>
        </w:tc>
        <w:tc>
          <w:tcPr>
            <w:tcW w:w="6422" w:type="dxa"/>
            <w:tcBorders>
              <w:top w:val="single" w:sz="4" w:space="0" w:color="auto"/>
              <w:left w:val="single" w:sz="4" w:space="0" w:color="auto"/>
              <w:bottom w:val="single" w:sz="4" w:space="0" w:color="auto"/>
              <w:right w:val="single" w:sz="4" w:space="0" w:color="auto"/>
            </w:tcBorders>
          </w:tcPr>
          <w:p w:rsidR="003A42A1" w:rsidRPr="005877E9" w:rsidRDefault="00B3279A" w:rsidP="00B3279A">
            <w:pPr>
              <w:pStyle w:val="Heading8"/>
              <w:rPr>
                <w:rFonts w:ascii="Times New Roman" w:hAnsi="Times New Roman" w:cs="Times New Roman"/>
                <w:b/>
                <w:color w:val="auto"/>
                <w:sz w:val="24"/>
                <w:szCs w:val="24"/>
              </w:rPr>
            </w:pPr>
            <w:r w:rsidRPr="005877E9">
              <w:rPr>
                <w:rFonts w:ascii="Times New Roman" w:hAnsi="Times New Roman" w:cs="Times New Roman"/>
                <w:b/>
                <w:color w:val="auto"/>
                <w:sz w:val="24"/>
                <w:szCs w:val="24"/>
              </w:rPr>
              <w:t>Employees role in Services</w:t>
            </w:r>
          </w:p>
          <w:p w:rsidR="00B3279A" w:rsidRPr="006520AB" w:rsidRDefault="00B3279A" w:rsidP="00B3279A">
            <w:pPr>
              <w:pStyle w:val="ListParagraph"/>
              <w:numPr>
                <w:ilvl w:val="0"/>
                <w:numId w:val="23"/>
              </w:numPr>
              <w:jc w:val="both"/>
              <w:rPr>
                <w:rFonts w:ascii="Times New Roman" w:hAnsi="Times New Roman" w:cs="Times New Roman"/>
              </w:rPr>
            </w:pPr>
            <w:r w:rsidRPr="006520AB">
              <w:rPr>
                <w:rFonts w:ascii="Times New Roman" w:hAnsi="Times New Roman" w:cs="Times New Roman"/>
              </w:rPr>
              <w:t>The Search for Customer Loyalty</w:t>
            </w:r>
          </w:p>
          <w:p w:rsidR="00B3279A" w:rsidRPr="006520AB" w:rsidRDefault="00B3279A" w:rsidP="00B3279A">
            <w:pPr>
              <w:pStyle w:val="ListParagraph"/>
              <w:numPr>
                <w:ilvl w:val="0"/>
                <w:numId w:val="23"/>
              </w:numPr>
              <w:jc w:val="both"/>
              <w:rPr>
                <w:rFonts w:ascii="Times New Roman" w:hAnsi="Times New Roman" w:cs="Times New Roman"/>
              </w:rPr>
            </w:pPr>
            <w:r w:rsidRPr="006520AB">
              <w:rPr>
                <w:rFonts w:ascii="Times New Roman" w:hAnsi="Times New Roman" w:cs="Times New Roman"/>
              </w:rPr>
              <w:t>Understanding the Customer-Firm Relationship</w:t>
            </w:r>
          </w:p>
          <w:p w:rsidR="00B3279A" w:rsidRPr="00B3279A" w:rsidRDefault="00B3279A" w:rsidP="00B3279A">
            <w:pPr>
              <w:pStyle w:val="ListParagraph"/>
              <w:numPr>
                <w:ilvl w:val="0"/>
                <w:numId w:val="23"/>
              </w:numPr>
              <w:jc w:val="both"/>
              <w:rPr>
                <w:rFonts w:ascii="Times New Roman" w:hAnsi="Times New Roman" w:cs="Times New Roman"/>
              </w:rPr>
            </w:pPr>
            <w:r w:rsidRPr="00B3279A">
              <w:rPr>
                <w:rFonts w:ascii="Times New Roman" w:hAnsi="Times New Roman" w:cs="Times New Roman"/>
              </w:rPr>
              <w:t>The Wheel of Loyalty</w:t>
            </w:r>
          </w:p>
          <w:p w:rsidR="00B3279A" w:rsidRPr="006520AB" w:rsidRDefault="00B3279A" w:rsidP="00B3279A">
            <w:pPr>
              <w:pStyle w:val="ListParagraph"/>
              <w:numPr>
                <w:ilvl w:val="0"/>
                <w:numId w:val="23"/>
              </w:numPr>
              <w:jc w:val="both"/>
              <w:rPr>
                <w:rFonts w:ascii="Times New Roman" w:hAnsi="Times New Roman" w:cs="Times New Roman"/>
              </w:rPr>
            </w:pPr>
            <w:r w:rsidRPr="006520AB">
              <w:rPr>
                <w:rFonts w:ascii="Times New Roman" w:hAnsi="Times New Roman" w:cs="Times New Roman"/>
              </w:rPr>
              <w:t>Building a Foundation for Loyalty</w:t>
            </w:r>
          </w:p>
          <w:p w:rsidR="00B3279A" w:rsidRPr="00B3279A" w:rsidRDefault="00B3279A" w:rsidP="00B3279A">
            <w:pPr>
              <w:pStyle w:val="ListParagraph"/>
              <w:numPr>
                <w:ilvl w:val="0"/>
                <w:numId w:val="23"/>
              </w:numPr>
              <w:jc w:val="both"/>
              <w:rPr>
                <w:rFonts w:ascii="Times New Roman" w:hAnsi="Times New Roman" w:cs="Times New Roman"/>
              </w:rPr>
            </w:pPr>
            <w:r w:rsidRPr="006520AB">
              <w:rPr>
                <w:rFonts w:ascii="Times New Roman" w:hAnsi="Times New Roman" w:cs="Times New Roman"/>
              </w:rPr>
              <w:t>Creating Loyalty Bonds</w:t>
            </w:r>
          </w:p>
        </w:tc>
      </w:tr>
      <w:tr w:rsidR="003A42A1" w:rsidRPr="000A4C70" w:rsidTr="005877E9">
        <w:trPr>
          <w:trHeight w:val="438"/>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15</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Mar 11</w:t>
            </w:r>
          </w:p>
        </w:tc>
        <w:tc>
          <w:tcPr>
            <w:tcW w:w="6422" w:type="dxa"/>
            <w:tcBorders>
              <w:top w:val="single" w:sz="4" w:space="0" w:color="auto"/>
              <w:left w:val="single" w:sz="4" w:space="0" w:color="auto"/>
              <w:bottom w:val="single" w:sz="4" w:space="0" w:color="auto"/>
              <w:right w:val="single" w:sz="4" w:space="0" w:color="auto"/>
            </w:tcBorders>
          </w:tcPr>
          <w:p w:rsidR="003825FB" w:rsidRPr="003825FB" w:rsidRDefault="003825FB" w:rsidP="003825FB">
            <w:pPr>
              <w:rPr>
                <w:rFonts w:ascii="Times New Roman" w:hAnsi="Times New Roman" w:cs="Times New Roman"/>
                <w:b/>
              </w:rPr>
            </w:pPr>
            <w:r w:rsidRPr="003825FB">
              <w:rPr>
                <w:rFonts w:ascii="Times New Roman" w:hAnsi="Times New Roman" w:cs="Times New Roman"/>
                <w:b/>
              </w:rPr>
              <w:t>Service Recovery Strategies</w:t>
            </w:r>
            <w:r w:rsidR="005877E9">
              <w:rPr>
                <w:rFonts w:ascii="Times New Roman" w:hAnsi="Times New Roman" w:cs="Times New Roman"/>
                <w:b/>
              </w:rPr>
              <w:t xml:space="preserve"> </w:t>
            </w:r>
          </w:p>
          <w:p w:rsidR="003825FB" w:rsidRPr="006520AB" w:rsidRDefault="003825FB" w:rsidP="003825FB">
            <w:pPr>
              <w:pStyle w:val="ListParagraph"/>
              <w:numPr>
                <w:ilvl w:val="0"/>
                <w:numId w:val="24"/>
              </w:numPr>
              <w:rPr>
                <w:rFonts w:ascii="Times New Roman" w:hAnsi="Times New Roman" w:cs="Times New Roman"/>
              </w:rPr>
            </w:pPr>
            <w:r w:rsidRPr="006520AB">
              <w:rPr>
                <w:rFonts w:ascii="Times New Roman" w:hAnsi="Times New Roman" w:cs="Times New Roman"/>
              </w:rPr>
              <w:t>Service failure and recovery</w:t>
            </w:r>
          </w:p>
          <w:p w:rsidR="003825FB" w:rsidRPr="003825FB" w:rsidRDefault="003825FB" w:rsidP="003825FB">
            <w:pPr>
              <w:pStyle w:val="ListParagraph"/>
              <w:numPr>
                <w:ilvl w:val="0"/>
                <w:numId w:val="24"/>
              </w:numPr>
              <w:rPr>
                <w:rFonts w:ascii="Times New Roman" w:hAnsi="Times New Roman" w:cs="Times New Roman"/>
              </w:rPr>
            </w:pPr>
            <w:r w:rsidRPr="003825FB">
              <w:rPr>
                <w:rFonts w:ascii="Times New Roman" w:hAnsi="Times New Roman" w:cs="Times New Roman"/>
              </w:rPr>
              <w:t>Causes Behind Service Switching</w:t>
            </w:r>
          </w:p>
          <w:p w:rsidR="003825FB" w:rsidRPr="003825FB" w:rsidRDefault="003825FB" w:rsidP="003825FB">
            <w:pPr>
              <w:pStyle w:val="ListParagraph"/>
              <w:numPr>
                <w:ilvl w:val="0"/>
                <w:numId w:val="24"/>
              </w:numPr>
              <w:rPr>
                <w:rFonts w:ascii="Times New Roman" w:hAnsi="Times New Roman" w:cs="Times New Roman"/>
              </w:rPr>
            </w:pPr>
            <w:r w:rsidRPr="003825FB">
              <w:rPr>
                <w:rFonts w:ascii="Times New Roman" w:hAnsi="Times New Roman" w:cs="Times New Roman"/>
              </w:rPr>
              <w:t>Courses of Action Open to a Dissatisfied Customer</w:t>
            </w:r>
          </w:p>
          <w:p w:rsidR="003A42A1" w:rsidRPr="003825FB" w:rsidRDefault="003825FB" w:rsidP="003825FB">
            <w:pPr>
              <w:pStyle w:val="ListParagraph"/>
              <w:numPr>
                <w:ilvl w:val="0"/>
                <w:numId w:val="24"/>
              </w:numPr>
              <w:rPr>
                <w:rFonts w:ascii="Times New Roman" w:hAnsi="Times New Roman" w:cs="Times New Roman"/>
              </w:rPr>
            </w:pPr>
            <w:r w:rsidRPr="003825FB">
              <w:rPr>
                <w:rFonts w:ascii="Times New Roman" w:hAnsi="Times New Roman" w:cs="Times New Roman"/>
              </w:rPr>
              <w:t>Type of Complainers</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r w:rsidRPr="000A4C70">
              <w:rPr>
                <w:rFonts w:ascii="Times New Roman" w:hAnsi="Times New Roman" w:cs="Times New Roman"/>
                <w:sz w:val="16"/>
                <w:szCs w:val="16"/>
              </w:rPr>
              <w:t>9</w:t>
            </w: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16</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Mar 16</w:t>
            </w:r>
          </w:p>
        </w:tc>
        <w:tc>
          <w:tcPr>
            <w:tcW w:w="6422" w:type="dxa"/>
            <w:tcBorders>
              <w:top w:val="single" w:sz="4" w:space="0" w:color="auto"/>
              <w:left w:val="single" w:sz="4" w:space="0" w:color="auto"/>
              <w:bottom w:val="single" w:sz="4" w:space="0" w:color="auto"/>
              <w:right w:val="single" w:sz="4" w:space="0" w:color="auto"/>
            </w:tcBorders>
          </w:tcPr>
          <w:p w:rsidR="003825FB" w:rsidRPr="003825FB" w:rsidRDefault="003825FB" w:rsidP="003825FB">
            <w:pPr>
              <w:pStyle w:val="ListParagraph"/>
              <w:numPr>
                <w:ilvl w:val="0"/>
                <w:numId w:val="24"/>
              </w:numPr>
              <w:rPr>
                <w:rFonts w:ascii="Times New Roman" w:hAnsi="Times New Roman" w:cs="Times New Roman"/>
              </w:rPr>
            </w:pPr>
            <w:r w:rsidRPr="003825FB">
              <w:rPr>
                <w:rFonts w:ascii="Times New Roman" w:hAnsi="Times New Roman" w:cs="Times New Roman"/>
              </w:rPr>
              <w:t>Justice Dimensions of the Service Recovery Process</w:t>
            </w:r>
          </w:p>
          <w:p w:rsidR="003825FB" w:rsidRPr="006520AB" w:rsidRDefault="003825FB" w:rsidP="003825FB">
            <w:pPr>
              <w:pStyle w:val="ListParagraph"/>
              <w:numPr>
                <w:ilvl w:val="0"/>
                <w:numId w:val="24"/>
              </w:numPr>
              <w:rPr>
                <w:rFonts w:ascii="Times New Roman" w:hAnsi="Times New Roman" w:cs="Times New Roman"/>
              </w:rPr>
            </w:pPr>
            <w:r w:rsidRPr="003825FB">
              <w:rPr>
                <w:rFonts w:ascii="Times New Roman" w:hAnsi="Times New Roman" w:cs="Times New Roman"/>
              </w:rPr>
              <w:t>Service</w:t>
            </w:r>
            <w:r w:rsidRPr="006520AB">
              <w:rPr>
                <w:rFonts w:ascii="Times New Roman" w:hAnsi="Times New Roman" w:cs="Times New Roman"/>
              </w:rPr>
              <w:t xml:space="preserve"> recovery paradox</w:t>
            </w:r>
          </w:p>
          <w:p w:rsidR="003825FB" w:rsidRPr="006520AB" w:rsidRDefault="003825FB" w:rsidP="003825FB">
            <w:pPr>
              <w:pStyle w:val="ListParagraph"/>
              <w:numPr>
                <w:ilvl w:val="0"/>
                <w:numId w:val="24"/>
              </w:numPr>
              <w:rPr>
                <w:rFonts w:ascii="Times New Roman" w:hAnsi="Times New Roman" w:cs="Times New Roman"/>
              </w:rPr>
            </w:pPr>
            <w:r w:rsidRPr="006520AB">
              <w:rPr>
                <w:rFonts w:ascii="Times New Roman" w:hAnsi="Times New Roman" w:cs="Times New Roman"/>
              </w:rPr>
              <w:t>Service Guarantees</w:t>
            </w:r>
          </w:p>
          <w:p w:rsidR="003825FB" w:rsidRPr="006520AB" w:rsidRDefault="003825FB" w:rsidP="003825FB">
            <w:pPr>
              <w:pStyle w:val="ListParagraph"/>
              <w:numPr>
                <w:ilvl w:val="0"/>
                <w:numId w:val="24"/>
              </w:numPr>
              <w:rPr>
                <w:rFonts w:ascii="Times New Roman" w:hAnsi="Times New Roman" w:cs="Times New Roman"/>
              </w:rPr>
            </w:pPr>
            <w:r w:rsidRPr="006520AB">
              <w:rPr>
                <w:rFonts w:ascii="Times New Roman" w:hAnsi="Times New Roman" w:cs="Times New Roman"/>
              </w:rPr>
              <w:t>Types of Service Guarantees</w:t>
            </w:r>
          </w:p>
          <w:p w:rsidR="003A42A1" w:rsidRPr="005877E9" w:rsidRDefault="003825FB" w:rsidP="005877E9">
            <w:pPr>
              <w:pStyle w:val="ListParagraph"/>
              <w:numPr>
                <w:ilvl w:val="0"/>
                <w:numId w:val="24"/>
              </w:numPr>
              <w:rPr>
                <w:rFonts w:ascii="Times New Roman" w:hAnsi="Times New Roman" w:cs="Times New Roman"/>
              </w:rPr>
            </w:pPr>
            <w:r w:rsidRPr="006520AB">
              <w:rPr>
                <w:rFonts w:ascii="Times New Roman" w:hAnsi="Times New Roman" w:cs="Times New Roman"/>
              </w:rPr>
              <w:t>Characteristics of an Effective Service Guarantee</w:t>
            </w:r>
          </w:p>
        </w:tc>
      </w:tr>
      <w:tr w:rsidR="003A42A1"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3A42A1" w:rsidRPr="000A4C70" w:rsidRDefault="003A42A1" w:rsidP="003A42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3A42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17</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3A42A1" w:rsidRDefault="004C1FA9" w:rsidP="00AC29D4">
            <w:pPr>
              <w:jc w:val="center"/>
              <w:rPr>
                <w:rFonts w:ascii="Calibri" w:hAnsi="Calibri" w:cs="Calibri"/>
                <w:color w:val="000000"/>
              </w:rPr>
            </w:pPr>
            <w:r>
              <w:rPr>
                <w:rFonts w:ascii="Calibri" w:hAnsi="Calibri" w:cs="Calibri"/>
                <w:color w:val="000000"/>
              </w:rPr>
              <w:t>Mar 18</w:t>
            </w:r>
          </w:p>
        </w:tc>
        <w:tc>
          <w:tcPr>
            <w:tcW w:w="6422" w:type="dxa"/>
            <w:tcBorders>
              <w:top w:val="single" w:sz="4" w:space="0" w:color="auto"/>
              <w:left w:val="single" w:sz="4" w:space="0" w:color="auto"/>
              <w:bottom w:val="single" w:sz="4" w:space="0" w:color="auto"/>
              <w:right w:val="single" w:sz="4" w:space="0" w:color="auto"/>
            </w:tcBorders>
          </w:tcPr>
          <w:p w:rsidR="003A42A1" w:rsidRPr="007C4FA1" w:rsidRDefault="007C4FA1" w:rsidP="007C4FA1">
            <w:pPr>
              <w:rPr>
                <w:rFonts w:ascii="Times New Roman" w:hAnsi="Times New Roman" w:cs="Times New Roman"/>
              </w:rPr>
            </w:pPr>
            <w:r>
              <w:rPr>
                <w:rFonts w:ascii="Times New Roman" w:hAnsi="Times New Roman" w:cs="Times New Roman"/>
              </w:rPr>
              <w:t>Role-play</w:t>
            </w:r>
          </w:p>
        </w:tc>
      </w:tr>
      <w:tr w:rsidR="007C4FA1" w:rsidRPr="000A4C70" w:rsidTr="005877E9">
        <w:trPr>
          <w:trHeight w:val="438"/>
        </w:trPr>
        <w:tc>
          <w:tcPr>
            <w:tcW w:w="1005" w:type="dxa"/>
            <w:tcBorders>
              <w:top w:val="single" w:sz="4" w:space="0" w:color="auto"/>
              <w:left w:val="single" w:sz="4" w:space="0" w:color="auto"/>
              <w:bottom w:val="single" w:sz="4" w:space="0" w:color="auto"/>
              <w:right w:val="single" w:sz="4" w:space="0" w:color="auto"/>
            </w:tcBorders>
          </w:tcPr>
          <w:p w:rsidR="007C4FA1" w:rsidRPr="000A4C70" w:rsidRDefault="007C4FA1" w:rsidP="007C4FA1">
            <w:pPr>
              <w:jc w:val="center"/>
              <w:rPr>
                <w:rFonts w:ascii="Times New Roman" w:hAnsi="Times New Roman" w:cs="Times New Roman"/>
                <w:sz w:val="16"/>
                <w:szCs w:val="16"/>
              </w:rPr>
            </w:pPr>
            <w:r w:rsidRPr="000A4C70">
              <w:rPr>
                <w:rFonts w:ascii="Times New Roman" w:hAnsi="Times New Roman" w:cs="Times New Roman"/>
                <w:sz w:val="16"/>
                <w:szCs w:val="16"/>
              </w:rPr>
              <w:t>10</w:t>
            </w:r>
          </w:p>
        </w:tc>
        <w:tc>
          <w:tcPr>
            <w:tcW w:w="914" w:type="dxa"/>
            <w:tcBorders>
              <w:top w:val="single" w:sz="4" w:space="0" w:color="auto"/>
              <w:left w:val="single" w:sz="4" w:space="0" w:color="auto"/>
              <w:bottom w:val="single" w:sz="4" w:space="0" w:color="auto"/>
              <w:right w:val="single" w:sz="4" w:space="0" w:color="auto"/>
            </w:tcBorders>
          </w:tcPr>
          <w:p w:rsidR="007C4F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18</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7C4FA1" w:rsidRDefault="004C1FA9"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7C4FA1" w:rsidRDefault="004C1FA9" w:rsidP="00AC29D4">
            <w:pPr>
              <w:jc w:val="center"/>
              <w:rPr>
                <w:rFonts w:ascii="Calibri" w:hAnsi="Calibri" w:cs="Calibri"/>
                <w:color w:val="000000"/>
              </w:rPr>
            </w:pPr>
            <w:r>
              <w:rPr>
                <w:rFonts w:ascii="Calibri" w:hAnsi="Calibri" w:cs="Calibri"/>
                <w:color w:val="000000"/>
              </w:rPr>
              <w:t>Mar 23</w:t>
            </w:r>
          </w:p>
        </w:tc>
        <w:tc>
          <w:tcPr>
            <w:tcW w:w="6422" w:type="dxa"/>
            <w:tcBorders>
              <w:top w:val="single" w:sz="4" w:space="0" w:color="auto"/>
              <w:left w:val="single" w:sz="4" w:space="0" w:color="auto"/>
              <w:bottom w:val="single" w:sz="4" w:space="0" w:color="auto"/>
              <w:right w:val="single" w:sz="4" w:space="0" w:color="auto"/>
            </w:tcBorders>
          </w:tcPr>
          <w:p w:rsidR="007C4FA1" w:rsidRPr="005877E9" w:rsidRDefault="007C4FA1" w:rsidP="007C4FA1">
            <w:pPr>
              <w:rPr>
                <w:rFonts w:ascii="Times New Roman" w:hAnsi="Times New Roman" w:cs="Times New Roman"/>
                <w:b/>
                <w:sz w:val="24"/>
                <w:szCs w:val="24"/>
              </w:rPr>
            </w:pPr>
            <w:r w:rsidRPr="005877E9">
              <w:rPr>
                <w:rFonts w:ascii="Times New Roman" w:hAnsi="Times New Roman" w:cs="Times New Roman"/>
                <w:b/>
                <w:sz w:val="24"/>
                <w:szCs w:val="24"/>
              </w:rPr>
              <w:t>Tools for Improving Service Productivity and Quality</w:t>
            </w:r>
          </w:p>
          <w:p w:rsidR="007C4FA1" w:rsidRPr="006520AB" w:rsidRDefault="007C4FA1" w:rsidP="007C4FA1">
            <w:pPr>
              <w:pStyle w:val="ListParagraph"/>
              <w:numPr>
                <w:ilvl w:val="0"/>
                <w:numId w:val="25"/>
              </w:numPr>
              <w:rPr>
                <w:rFonts w:ascii="Times New Roman" w:hAnsi="Times New Roman" w:cs="Times New Roman"/>
              </w:rPr>
            </w:pPr>
            <w:r w:rsidRPr="006520AB">
              <w:rPr>
                <w:rFonts w:ascii="Times New Roman" w:hAnsi="Times New Roman" w:cs="Times New Roman"/>
              </w:rPr>
              <w:t>Different Perspectives of Service Quality</w:t>
            </w:r>
          </w:p>
          <w:p w:rsidR="007C4FA1" w:rsidRPr="006520AB" w:rsidRDefault="007C4FA1" w:rsidP="007C4FA1">
            <w:pPr>
              <w:pStyle w:val="ListParagraph"/>
              <w:numPr>
                <w:ilvl w:val="0"/>
                <w:numId w:val="25"/>
              </w:numPr>
              <w:rPr>
                <w:rFonts w:ascii="Times New Roman" w:hAnsi="Times New Roman" w:cs="Times New Roman"/>
              </w:rPr>
            </w:pPr>
            <w:r w:rsidRPr="006520AB">
              <w:rPr>
                <w:rFonts w:ascii="Times New Roman" w:hAnsi="Times New Roman" w:cs="Times New Roman"/>
              </w:rPr>
              <w:t>Measuring and Improving Service Quality</w:t>
            </w:r>
          </w:p>
          <w:p w:rsidR="007C4FA1" w:rsidRPr="005B63EA" w:rsidRDefault="007C4FA1" w:rsidP="007C4FA1">
            <w:pPr>
              <w:pStyle w:val="ListParagraph"/>
              <w:numPr>
                <w:ilvl w:val="0"/>
                <w:numId w:val="27"/>
              </w:numPr>
              <w:rPr>
                <w:rFonts w:ascii="Times New Roman" w:hAnsi="Times New Roman" w:cs="Times New Roman"/>
                <w:b/>
              </w:rPr>
            </w:pPr>
            <w:r w:rsidRPr="005B63EA">
              <w:rPr>
                <w:rFonts w:ascii="Times New Roman" w:hAnsi="Times New Roman" w:cs="Times New Roman"/>
                <w:b/>
                <w:lang w:val="en-GB"/>
              </w:rPr>
              <w:t>SERVQUAL</w:t>
            </w:r>
          </w:p>
          <w:p w:rsidR="007C4FA1" w:rsidRPr="005877E9" w:rsidRDefault="007C4FA1" w:rsidP="00797F6E">
            <w:pPr>
              <w:pStyle w:val="ListParagraph"/>
              <w:ind w:left="1440"/>
              <w:rPr>
                <w:rFonts w:ascii="Times New Roman" w:hAnsi="Times New Roman" w:cs="Times New Roman"/>
              </w:rPr>
            </w:pPr>
          </w:p>
        </w:tc>
      </w:tr>
      <w:tr w:rsidR="007C4FA1" w:rsidRPr="000A4C70" w:rsidTr="00750DF3">
        <w:trPr>
          <w:trHeight w:val="453"/>
        </w:trPr>
        <w:tc>
          <w:tcPr>
            <w:tcW w:w="1005" w:type="dxa"/>
            <w:tcBorders>
              <w:top w:val="single" w:sz="4" w:space="0" w:color="auto"/>
              <w:left w:val="single" w:sz="4" w:space="0" w:color="auto"/>
              <w:bottom w:val="single" w:sz="4" w:space="0" w:color="auto"/>
              <w:right w:val="single" w:sz="4" w:space="0" w:color="auto"/>
            </w:tcBorders>
          </w:tcPr>
          <w:p w:rsidR="007C4FA1" w:rsidRPr="000A4C70" w:rsidRDefault="007C4FA1" w:rsidP="007C4FA1">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7C4FA1" w:rsidRPr="000A4C70" w:rsidRDefault="008F1068" w:rsidP="00AC29D4">
            <w:pPr>
              <w:jc w:val="center"/>
              <w:rPr>
                <w:rFonts w:ascii="Times New Roman" w:hAnsi="Times New Roman" w:cs="Times New Roman"/>
                <w:sz w:val="16"/>
                <w:szCs w:val="16"/>
              </w:rPr>
            </w:pPr>
            <w:r>
              <w:rPr>
                <w:rFonts w:ascii="Times New Roman" w:hAnsi="Times New Roman" w:cs="Times New Roman"/>
                <w:sz w:val="16"/>
                <w:szCs w:val="16"/>
              </w:rPr>
              <w:t>19</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7C4FA1" w:rsidRDefault="004C1FA9" w:rsidP="00AC29D4">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7C4FA1" w:rsidRDefault="004C1FA9" w:rsidP="00AC29D4">
            <w:pPr>
              <w:jc w:val="center"/>
              <w:rPr>
                <w:rFonts w:ascii="Calibri" w:hAnsi="Calibri" w:cs="Calibri"/>
                <w:color w:val="000000"/>
              </w:rPr>
            </w:pPr>
            <w:r>
              <w:rPr>
                <w:rFonts w:ascii="Calibri" w:hAnsi="Calibri" w:cs="Calibri"/>
                <w:color w:val="000000"/>
              </w:rPr>
              <w:t>Mar 25</w:t>
            </w:r>
          </w:p>
        </w:tc>
        <w:tc>
          <w:tcPr>
            <w:tcW w:w="6422" w:type="dxa"/>
            <w:tcBorders>
              <w:top w:val="single" w:sz="4" w:space="0" w:color="auto"/>
              <w:left w:val="single" w:sz="4" w:space="0" w:color="auto"/>
              <w:bottom w:val="single" w:sz="4" w:space="0" w:color="auto"/>
              <w:right w:val="single" w:sz="4" w:space="0" w:color="auto"/>
            </w:tcBorders>
          </w:tcPr>
          <w:p w:rsidR="00797F6E" w:rsidRPr="006520AB" w:rsidRDefault="00797F6E" w:rsidP="00797F6E">
            <w:pPr>
              <w:pStyle w:val="ListParagraph"/>
              <w:numPr>
                <w:ilvl w:val="0"/>
                <w:numId w:val="27"/>
              </w:numPr>
              <w:rPr>
                <w:rFonts w:ascii="Times New Roman" w:hAnsi="Times New Roman" w:cs="Times New Roman"/>
              </w:rPr>
            </w:pPr>
            <w:r w:rsidRPr="006520AB">
              <w:rPr>
                <w:rFonts w:ascii="Times New Roman" w:hAnsi="Times New Roman" w:cs="Times New Roman"/>
              </w:rPr>
              <w:t>Soft and Hard Measures of Service Quality</w:t>
            </w:r>
          </w:p>
          <w:p w:rsidR="00797F6E" w:rsidRPr="006520AB" w:rsidRDefault="00797F6E" w:rsidP="00797F6E">
            <w:pPr>
              <w:pStyle w:val="ListParagraph"/>
              <w:numPr>
                <w:ilvl w:val="0"/>
                <w:numId w:val="27"/>
              </w:numPr>
              <w:rPr>
                <w:rFonts w:ascii="Times New Roman" w:hAnsi="Times New Roman" w:cs="Times New Roman"/>
              </w:rPr>
            </w:pPr>
            <w:r w:rsidRPr="006520AB">
              <w:rPr>
                <w:rFonts w:ascii="Times New Roman" w:hAnsi="Times New Roman" w:cs="Times New Roman"/>
              </w:rPr>
              <w:t>Service Quality Index—SQI</w:t>
            </w:r>
          </w:p>
          <w:p w:rsidR="00797F6E" w:rsidRDefault="00797F6E" w:rsidP="00797F6E">
            <w:pPr>
              <w:pStyle w:val="ListParagraph"/>
              <w:numPr>
                <w:ilvl w:val="0"/>
                <w:numId w:val="27"/>
              </w:numPr>
              <w:rPr>
                <w:rFonts w:ascii="Times New Roman" w:hAnsi="Times New Roman" w:cs="Times New Roman"/>
                <w:b/>
              </w:rPr>
            </w:pPr>
            <w:r w:rsidRPr="005B63EA">
              <w:rPr>
                <w:rFonts w:ascii="Times New Roman" w:hAnsi="Times New Roman" w:cs="Times New Roman"/>
                <w:b/>
              </w:rPr>
              <w:t>Fishbone Diagram</w:t>
            </w:r>
          </w:p>
          <w:p w:rsidR="007C4FA1" w:rsidRPr="00797F6E" w:rsidRDefault="00797F6E" w:rsidP="00797F6E">
            <w:pPr>
              <w:pStyle w:val="ListParagraph"/>
              <w:numPr>
                <w:ilvl w:val="0"/>
                <w:numId w:val="27"/>
              </w:numPr>
              <w:rPr>
                <w:rFonts w:ascii="Times New Roman" w:hAnsi="Times New Roman" w:cs="Times New Roman"/>
                <w:b/>
              </w:rPr>
            </w:pPr>
            <w:r w:rsidRPr="00797F6E">
              <w:rPr>
                <w:rFonts w:ascii="Times New Roman" w:hAnsi="Times New Roman" w:cs="Times New Roman"/>
              </w:rPr>
              <w:t>Cause-and-Effect Chart/ Fishbone analysis</w:t>
            </w:r>
          </w:p>
        </w:tc>
      </w:tr>
      <w:tr w:rsidR="00797F6E" w:rsidRPr="000A4C70" w:rsidTr="00280FFB">
        <w:trPr>
          <w:trHeight w:val="438"/>
        </w:trPr>
        <w:tc>
          <w:tcPr>
            <w:tcW w:w="1005"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r w:rsidRPr="000A4C70">
              <w:rPr>
                <w:rFonts w:ascii="Times New Roman" w:hAnsi="Times New Roman" w:cs="Times New Roman"/>
                <w:sz w:val="16"/>
                <w:szCs w:val="16"/>
              </w:rPr>
              <w:t>11</w:t>
            </w:r>
          </w:p>
        </w:tc>
        <w:tc>
          <w:tcPr>
            <w:tcW w:w="914"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r>
              <w:rPr>
                <w:rFonts w:ascii="Times New Roman" w:hAnsi="Times New Roman" w:cs="Times New Roman"/>
                <w:sz w:val="16"/>
                <w:szCs w:val="16"/>
              </w:rPr>
              <w:t>20</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797F6E" w:rsidRDefault="00797F6E" w:rsidP="00797F6E">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797F6E" w:rsidRDefault="00797F6E" w:rsidP="00797F6E">
            <w:pPr>
              <w:jc w:val="center"/>
              <w:rPr>
                <w:rFonts w:ascii="Calibri" w:hAnsi="Calibri" w:cs="Calibri"/>
                <w:color w:val="000000"/>
              </w:rPr>
            </w:pPr>
            <w:r>
              <w:rPr>
                <w:rFonts w:ascii="Calibri" w:hAnsi="Calibri" w:cs="Calibri"/>
                <w:color w:val="000000"/>
              </w:rPr>
              <w:t>Mar 30</w:t>
            </w:r>
          </w:p>
        </w:tc>
        <w:tc>
          <w:tcPr>
            <w:tcW w:w="6422"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pStyle w:val="Heading6"/>
              <w:rPr>
                <w:rFonts w:ascii="Times New Roman" w:hAnsi="Times New Roman" w:cs="Times New Roman"/>
                <w:bCs/>
                <w:i w:val="0"/>
                <w:iCs w:val="0"/>
                <w:color w:val="auto"/>
                <w:sz w:val="20"/>
                <w:szCs w:val="20"/>
              </w:rPr>
            </w:pPr>
            <w:r>
              <w:rPr>
                <w:rFonts w:ascii="Times New Roman" w:hAnsi="Times New Roman" w:cs="Times New Roman"/>
                <w:bCs/>
                <w:i w:val="0"/>
                <w:iCs w:val="0"/>
                <w:color w:val="auto"/>
                <w:sz w:val="20"/>
                <w:szCs w:val="20"/>
              </w:rPr>
              <w:t>Service Encounter Presentation</w:t>
            </w:r>
          </w:p>
        </w:tc>
      </w:tr>
      <w:tr w:rsidR="00797F6E" w:rsidRPr="000A4C70" w:rsidTr="00280FFB">
        <w:trPr>
          <w:trHeight w:val="453"/>
        </w:trPr>
        <w:tc>
          <w:tcPr>
            <w:tcW w:w="1005"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r>
              <w:rPr>
                <w:rFonts w:ascii="Times New Roman" w:hAnsi="Times New Roman" w:cs="Times New Roman"/>
                <w:sz w:val="16"/>
                <w:szCs w:val="16"/>
              </w:rPr>
              <w:t>21</w:t>
            </w:r>
          </w:p>
        </w:tc>
        <w:tc>
          <w:tcPr>
            <w:tcW w:w="960" w:type="dxa"/>
            <w:tcBorders>
              <w:top w:val="nil"/>
              <w:left w:val="single" w:sz="4" w:space="0" w:color="auto"/>
              <w:bottom w:val="single" w:sz="4" w:space="0" w:color="auto"/>
              <w:right w:val="single" w:sz="4" w:space="0" w:color="auto"/>
            </w:tcBorders>
            <w:shd w:val="clear" w:color="000000" w:fill="FFFFFF"/>
            <w:vAlign w:val="bottom"/>
          </w:tcPr>
          <w:p w:rsidR="00797F6E" w:rsidRDefault="00797F6E" w:rsidP="00797F6E">
            <w:pPr>
              <w:jc w:val="center"/>
              <w:rPr>
                <w:rFonts w:ascii="Calibri" w:hAnsi="Calibri" w:cs="Calibri"/>
                <w:color w:val="000000"/>
              </w:rPr>
            </w:pPr>
            <w:r>
              <w:rPr>
                <w:rFonts w:ascii="Calibri" w:hAnsi="Calibri" w:cs="Calibri"/>
                <w:color w:val="000000"/>
              </w:rPr>
              <w:t>W</w:t>
            </w:r>
          </w:p>
        </w:tc>
        <w:tc>
          <w:tcPr>
            <w:tcW w:w="982" w:type="dxa"/>
            <w:tcBorders>
              <w:top w:val="nil"/>
              <w:left w:val="nil"/>
              <w:bottom w:val="single" w:sz="4" w:space="0" w:color="auto"/>
              <w:right w:val="single" w:sz="4" w:space="0" w:color="auto"/>
            </w:tcBorders>
            <w:shd w:val="clear" w:color="000000" w:fill="FFFFFF"/>
            <w:vAlign w:val="bottom"/>
          </w:tcPr>
          <w:p w:rsidR="00797F6E" w:rsidRDefault="00797F6E" w:rsidP="00797F6E">
            <w:pPr>
              <w:jc w:val="center"/>
              <w:rPr>
                <w:rFonts w:ascii="Calibri" w:hAnsi="Calibri" w:cs="Calibri"/>
                <w:color w:val="000000"/>
              </w:rPr>
            </w:pPr>
            <w:r>
              <w:rPr>
                <w:rFonts w:ascii="Calibri" w:hAnsi="Calibri" w:cs="Calibri"/>
                <w:color w:val="000000"/>
              </w:rPr>
              <w:t>April 01</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797F6E" w:rsidRPr="001067BB" w:rsidRDefault="00797F6E" w:rsidP="00797F6E">
            <w:pPr>
              <w:pStyle w:val="Heading7"/>
              <w:rPr>
                <w:rFonts w:ascii="Times New Roman" w:hAnsi="Times New Roman" w:cs="Times New Roman"/>
                <w:b/>
                <w:i w:val="0"/>
                <w:sz w:val="20"/>
                <w:szCs w:val="20"/>
              </w:rPr>
            </w:pPr>
            <w:r w:rsidRPr="001067BB">
              <w:rPr>
                <w:rFonts w:ascii="Times New Roman" w:hAnsi="Times New Roman" w:cs="Times New Roman"/>
                <w:bCs/>
                <w:i w:val="0"/>
                <w:iCs w:val="0"/>
                <w:color w:val="auto"/>
                <w:sz w:val="20"/>
                <w:szCs w:val="20"/>
              </w:rPr>
              <w:t>Service Encounter Presentation</w:t>
            </w:r>
            <w:r w:rsidRPr="001067BB">
              <w:rPr>
                <w:rFonts w:ascii="Times New Roman" w:hAnsi="Times New Roman" w:cs="Times New Roman"/>
                <w:b/>
                <w:bCs/>
                <w:i w:val="0"/>
                <w:sz w:val="20"/>
                <w:szCs w:val="20"/>
              </w:rPr>
              <w:t xml:space="preserve"> </w:t>
            </w:r>
          </w:p>
        </w:tc>
      </w:tr>
      <w:tr w:rsidR="00797F6E" w:rsidRPr="000A4C70" w:rsidTr="005877E9">
        <w:trPr>
          <w:trHeight w:val="453"/>
        </w:trPr>
        <w:tc>
          <w:tcPr>
            <w:tcW w:w="1005"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r w:rsidRPr="000A4C70">
              <w:rPr>
                <w:rFonts w:ascii="Times New Roman" w:hAnsi="Times New Roman" w:cs="Times New Roman"/>
                <w:sz w:val="16"/>
                <w:szCs w:val="16"/>
              </w:rPr>
              <w:t>12</w:t>
            </w:r>
          </w:p>
        </w:tc>
        <w:tc>
          <w:tcPr>
            <w:tcW w:w="914"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r>
              <w:rPr>
                <w:rFonts w:ascii="Times New Roman" w:hAnsi="Times New Roman" w:cs="Times New Roman"/>
                <w:sz w:val="16"/>
                <w:szCs w:val="16"/>
              </w:rPr>
              <w:t>22</w:t>
            </w:r>
          </w:p>
        </w:tc>
        <w:tc>
          <w:tcPr>
            <w:tcW w:w="960" w:type="dxa"/>
            <w:tcBorders>
              <w:top w:val="nil"/>
              <w:left w:val="nil"/>
              <w:bottom w:val="nil"/>
              <w:right w:val="nil"/>
            </w:tcBorders>
            <w:shd w:val="clear" w:color="auto" w:fill="auto"/>
            <w:vAlign w:val="bottom"/>
          </w:tcPr>
          <w:p w:rsidR="00797F6E" w:rsidRDefault="00797F6E" w:rsidP="00797F6E">
            <w:pPr>
              <w:jc w:val="center"/>
              <w:rPr>
                <w:rFonts w:ascii="Calibri" w:hAnsi="Calibri" w:cs="Calibri"/>
                <w:color w:val="000000"/>
              </w:rPr>
            </w:pPr>
            <w:r>
              <w:rPr>
                <w:rFonts w:ascii="Calibri" w:hAnsi="Calibri" w:cs="Calibri"/>
                <w:color w:val="000000"/>
              </w:rPr>
              <w:t>M</w:t>
            </w:r>
          </w:p>
        </w:tc>
        <w:tc>
          <w:tcPr>
            <w:tcW w:w="982" w:type="dxa"/>
            <w:tcBorders>
              <w:top w:val="nil"/>
              <w:left w:val="single" w:sz="4" w:space="0" w:color="auto"/>
              <w:bottom w:val="single" w:sz="4" w:space="0" w:color="auto"/>
              <w:right w:val="single" w:sz="4" w:space="0" w:color="auto"/>
            </w:tcBorders>
            <w:shd w:val="clear" w:color="auto" w:fill="auto"/>
            <w:vAlign w:val="bottom"/>
          </w:tcPr>
          <w:p w:rsidR="00797F6E" w:rsidRPr="004C1FA9" w:rsidRDefault="00797F6E" w:rsidP="00797F6E">
            <w:pPr>
              <w:jc w:val="center"/>
              <w:rPr>
                <w:rFonts w:ascii="Calibri" w:hAnsi="Calibri" w:cs="Calibri"/>
                <w:bCs/>
                <w:color w:val="000000"/>
              </w:rPr>
            </w:pPr>
            <w:r w:rsidRPr="004C1FA9">
              <w:rPr>
                <w:rFonts w:ascii="Calibri" w:hAnsi="Calibri" w:cs="Calibri"/>
                <w:bCs/>
                <w:color w:val="000000"/>
              </w:rPr>
              <w:t>April</w:t>
            </w:r>
            <w:r>
              <w:rPr>
                <w:rFonts w:ascii="Calibri" w:hAnsi="Calibri" w:cs="Calibri"/>
                <w:bCs/>
                <w:color w:val="000000"/>
              </w:rPr>
              <w:t xml:space="preserve"> 06</w:t>
            </w:r>
          </w:p>
        </w:tc>
        <w:tc>
          <w:tcPr>
            <w:tcW w:w="6422" w:type="dxa"/>
            <w:tcBorders>
              <w:top w:val="single" w:sz="4" w:space="0" w:color="auto"/>
              <w:left w:val="single" w:sz="4" w:space="0" w:color="auto"/>
              <w:bottom w:val="single" w:sz="4" w:space="0" w:color="auto"/>
              <w:right w:val="single" w:sz="4" w:space="0" w:color="auto"/>
            </w:tcBorders>
          </w:tcPr>
          <w:p w:rsidR="00797F6E" w:rsidRPr="001067BB" w:rsidRDefault="00797F6E" w:rsidP="00797F6E">
            <w:pPr>
              <w:rPr>
                <w:rFonts w:ascii="Times New Roman" w:hAnsi="Times New Roman" w:cs="Times New Roman"/>
                <w:b/>
                <w:bCs/>
                <w:sz w:val="20"/>
                <w:szCs w:val="20"/>
              </w:rPr>
            </w:pPr>
            <w:r>
              <w:rPr>
                <w:rFonts w:ascii="Times New Roman" w:hAnsi="Times New Roman" w:cs="Times New Roman"/>
                <w:b/>
                <w:bCs/>
                <w:sz w:val="20"/>
                <w:szCs w:val="20"/>
              </w:rPr>
              <w:t>Service Audit Submission &amp; Presentation</w:t>
            </w:r>
          </w:p>
        </w:tc>
      </w:tr>
      <w:tr w:rsidR="00797F6E" w:rsidRPr="000A4C70" w:rsidTr="00280FFB">
        <w:trPr>
          <w:trHeight w:val="535"/>
        </w:trPr>
        <w:tc>
          <w:tcPr>
            <w:tcW w:w="1005"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p>
        </w:tc>
        <w:tc>
          <w:tcPr>
            <w:tcW w:w="914"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jc w:val="center"/>
              <w:rPr>
                <w:rFonts w:ascii="Times New Roman" w:hAnsi="Times New Roman" w:cs="Times New Roman"/>
                <w:sz w:val="16"/>
                <w:szCs w:val="16"/>
              </w:rPr>
            </w:pPr>
            <w:r>
              <w:rPr>
                <w:rFonts w:ascii="Times New Roman" w:hAnsi="Times New Roman" w:cs="Times New Roman"/>
                <w:sz w:val="16"/>
                <w:szCs w:val="16"/>
              </w:rPr>
              <w:t>23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tcPr>
          <w:p w:rsidR="00797F6E" w:rsidRDefault="00797F6E" w:rsidP="00797F6E">
            <w:pPr>
              <w:jc w:val="center"/>
              <w:rPr>
                <w:rFonts w:ascii="Calibri" w:hAnsi="Calibri" w:cs="Calibri"/>
                <w:color w:val="000000"/>
              </w:rPr>
            </w:pPr>
            <w:r>
              <w:rPr>
                <w:rFonts w:ascii="Calibri" w:hAnsi="Calibri" w:cs="Calibri"/>
                <w:color w:val="000000"/>
              </w:rPr>
              <w:t>W</w:t>
            </w:r>
          </w:p>
        </w:tc>
        <w:tc>
          <w:tcPr>
            <w:tcW w:w="982" w:type="dxa"/>
            <w:tcBorders>
              <w:top w:val="nil"/>
              <w:left w:val="nil"/>
              <w:bottom w:val="nil"/>
              <w:right w:val="single" w:sz="4" w:space="0" w:color="auto"/>
            </w:tcBorders>
            <w:shd w:val="clear" w:color="000000" w:fill="FFFFFF"/>
            <w:vAlign w:val="bottom"/>
          </w:tcPr>
          <w:p w:rsidR="00797F6E" w:rsidRDefault="00797F6E" w:rsidP="00797F6E">
            <w:pPr>
              <w:jc w:val="center"/>
              <w:rPr>
                <w:rFonts w:ascii="Calibri" w:hAnsi="Calibri" w:cs="Calibri"/>
                <w:color w:val="000000"/>
              </w:rPr>
            </w:pPr>
            <w:r>
              <w:rPr>
                <w:rFonts w:ascii="Calibri" w:hAnsi="Calibri" w:cs="Calibri"/>
                <w:color w:val="000000"/>
              </w:rPr>
              <w:t>April 08</w:t>
            </w:r>
          </w:p>
        </w:tc>
        <w:tc>
          <w:tcPr>
            <w:tcW w:w="6422" w:type="dxa"/>
            <w:tcBorders>
              <w:top w:val="single" w:sz="4" w:space="0" w:color="auto"/>
              <w:left w:val="single" w:sz="4" w:space="0" w:color="auto"/>
              <w:bottom w:val="single" w:sz="4" w:space="0" w:color="auto"/>
              <w:right w:val="single" w:sz="4" w:space="0" w:color="auto"/>
            </w:tcBorders>
          </w:tcPr>
          <w:p w:rsidR="00797F6E" w:rsidRPr="000A4C70" w:rsidRDefault="00797F6E" w:rsidP="00797F6E">
            <w:pPr>
              <w:rPr>
                <w:rFonts w:ascii="Times New Roman" w:hAnsi="Times New Roman" w:cs="Times New Roman"/>
                <w:sz w:val="20"/>
                <w:szCs w:val="20"/>
              </w:rPr>
            </w:pPr>
            <w:r>
              <w:rPr>
                <w:rFonts w:ascii="Times New Roman" w:hAnsi="Times New Roman" w:cs="Times New Roman"/>
                <w:b/>
                <w:bCs/>
                <w:sz w:val="20"/>
                <w:szCs w:val="20"/>
              </w:rPr>
              <w:t>Service Audit Submission &amp; Presentation</w:t>
            </w:r>
          </w:p>
        </w:tc>
      </w:tr>
      <w:tr w:rsidR="008F1068" w:rsidRPr="000A4C70" w:rsidTr="005877E9">
        <w:trPr>
          <w:trHeight w:val="535"/>
        </w:trPr>
        <w:tc>
          <w:tcPr>
            <w:tcW w:w="1005" w:type="dxa"/>
            <w:tcBorders>
              <w:top w:val="single" w:sz="4" w:space="0" w:color="auto"/>
              <w:left w:val="single" w:sz="4" w:space="0" w:color="auto"/>
              <w:bottom w:val="single" w:sz="4" w:space="0" w:color="auto"/>
              <w:right w:val="single" w:sz="4" w:space="0" w:color="auto"/>
            </w:tcBorders>
          </w:tcPr>
          <w:p w:rsidR="008F1068" w:rsidRPr="000A4C70" w:rsidRDefault="008F1068" w:rsidP="003A42A1">
            <w:pPr>
              <w:jc w:val="center"/>
              <w:rPr>
                <w:rFonts w:ascii="Times New Roman" w:hAnsi="Times New Roman" w:cs="Times New Roman"/>
                <w:sz w:val="16"/>
                <w:szCs w:val="16"/>
              </w:rPr>
            </w:pPr>
            <w:r>
              <w:rPr>
                <w:rFonts w:ascii="Times New Roman" w:hAnsi="Times New Roman" w:cs="Times New Roman"/>
                <w:sz w:val="16"/>
                <w:szCs w:val="16"/>
              </w:rPr>
              <w:t>13</w:t>
            </w:r>
          </w:p>
        </w:tc>
        <w:tc>
          <w:tcPr>
            <w:tcW w:w="914" w:type="dxa"/>
            <w:tcBorders>
              <w:top w:val="single" w:sz="4" w:space="0" w:color="auto"/>
              <w:left w:val="single" w:sz="4" w:space="0" w:color="auto"/>
              <w:bottom w:val="single" w:sz="4" w:space="0" w:color="auto"/>
              <w:right w:val="single" w:sz="4" w:space="0" w:color="auto"/>
            </w:tcBorders>
          </w:tcPr>
          <w:p w:rsidR="008F1068" w:rsidRDefault="008F1068" w:rsidP="00AC29D4">
            <w:pPr>
              <w:jc w:val="center"/>
              <w:rPr>
                <w:rFonts w:ascii="Times New Roman" w:hAnsi="Times New Roman" w:cs="Times New Roman"/>
                <w:sz w:val="16"/>
                <w:szCs w:val="16"/>
              </w:rPr>
            </w:pPr>
            <w:r>
              <w:rPr>
                <w:rFonts w:ascii="Times New Roman" w:hAnsi="Times New Roman" w:cs="Times New Roman"/>
                <w:sz w:val="16"/>
                <w:szCs w:val="16"/>
              </w:rPr>
              <w:t>24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tcPr>
          <w:p w:rsidR="008F1068" w:rsidRDefault="008F1068" w:rsidP="00AC29D4">
            <w:pPr>
              <w:jc w:val="center"/>
              <w:rPr>
                <w:rFonts w:ascii="Calibri" w:hAnsi="Calibri" w:cs="Calibri"/>
                <w:color w:val="000000"/>
              </w:rPr>
            </w:pPr>
            <w:r>
              <w:rPr>
                <w:rFonts w:ascii="Calibri" w:hAnsi="Calibri" w:cs="Calibri"/>
                <w:color w:val="000000"/>
              </w:rPr>
              <w:t>M</w:t>
            </w:r>
          </w:p>
        </w:tc>
        <w:tc>
          <w:tcPr>
            <w:tcW w:w="982" w:type="dxa"/>
            <w:tcBorders>
              <w:top w:val="nil"/>
              <w:left w:val="nil"/>
              <w:bottom w:val="single" w:sz="4" w:space="0" w:color="auto"/>
              <w:right w:val="single" w:sz="4" w:space="0" w:color="auto"/>
            </w:tcBorders>
            <w:shd w:val="clear" w:color="000000" w:fill="FFFFFF"/>
            <w:vAlign w:val="bottom"/>
          </w:tcPr>
          <w:p w:rsidR="008F1068" w:rsidRDefault="008F1068" w:rsidP="00AC29D4">
            <w:pPr>
              <w:jc w:val="center"/>
              <w:rPr>
                <w:rFonts w:ascii="Calibri" w:hAnsi="Calibri" w:cs="Calibri"/>
                <w:color w:val="000000"/>
              </w:rPr>
            </w:pPr>
            <w:r>
              <w:rPr>
                <w:rFonts w:ascii="Calibri" w:hAnsi="Calibri" w:cs="Calibri"/>
                <w:color w:val="000000"/>
              </w:rPr>
              <w:t>April 13</w:t>
            </w:r>
          </w:p>
        </w:tc>
        <w:tc>
          <w:tcPr>
            <w:tcW w:w="6422" w:type="dxa"/>
            <w:tcBorders>
              <w:top w:val="single" w:sz="4" w:space="0" w:color="auto"/>
              <w:left w:val="single" w:sz="4" w:space="0" w:color="auto"/>
              <w:bottom w:val="single" w:sz="4" w:space="0" w:color="auto"/>
              <w:right w:val="single" w:sz="4" w:space="0" w:color="auto"/>
            </w:tcBorders>
            <w:shd w:val="clear" w:color="auto" w:fill="auto"/>
          </w:tcPr>
          <w:p w:rsidR="008F1068" w:rsidRDefault="008F1068" w:rsidP="001067BB">
            <w:pPr>
              <w:rPr>
                <w:rFonts w:ascii="Times New Roman" w:hAnsi="Times New Roman" w:cs="Times New Roman"/>
                <w:b/>
                <w:bCs/>
                <w:sz w:val="20"/>
                <w:szCs w:val="20"/>
              </w:rPr>
            </w:pPr>
            <w:r>
              <w:rPr>
                <w:rFonts w:ascii="Times New Roman" w:hAnsi="Times New Roman" w:cs="Times New Roman"/>
                <w:b/>
                <w:bCs/>
                <w:sz w:val="20"/>
                <w:szCs w:val="20"/>
              </w:rPr>
              <w:t>Review</w:t>
            </w:r>
          </w:p>
          <w:p w:rsidR="003839EC" w:rsidRDefault="003839EC" w:rsidP="001067BB">
            <w:pPr>
              <w:rPr>
                <w:rFonts w:ascii="Times New Roman" w:hAnsi="Times New Roman" w:cs="Times New Roman"/>
                <w:b/>
                <w:bCs/>
                <w:sz w:val="20"/>
                <w:szCs w:val="20"/>
              </w:rPr>
            </w:pPr>
          </w:p>
        </w:tc>
      </w:tr>
    </w:tbl>
    <w:p w:rsidR="00895676" w:rsidRPr="000A4C70" w:rsidRDefault="00895676" w:rsidP="00DC7B0D">
      <w:pPr>
        <w:tabs>
          <w:tab w:val="left" w:pos="2640"/>
        </w:tabs>
        <w:rPr>
          <w:rFonts w:ascii="Times New Roman" w:hAnsi="Times New Roman" w:cs="Times New Roman"/>
          <w:sz w:val="20"/>
          <w:szCs w:val="18"/>
        </w:rPr>
      </w:pPr>
    </w:p>
    <w:p w:rsidR="00784B87" w:rsidRPr="000A4C70" w:rsidRDefault="00784B87" w:rsidP="00DC7B0D">
      <w:pPr>
        <w:tabs>
          <w:tab w:val="left" w:pos="2640"/>
        </w:tabs>
        <w:rPr>
          <w:rFonts w:ascii="Times New Roman" w:hAnsi="Times New Roman" w:cs="Times New Roman"/>
          <w:sz w:val="24"/>
          <w:szCs w:val="24"/>
        </w:rPr>
      </w:pPr>
      <w:r w:rsidRPr="000A4C70">
        <w:rPr>
          <w:rFonts w:ascii="Times New Roman" w:hAnsi="Times New Roman" w:cs="Times New Roman"/>
          <w:sz w:val="24"/>
          <w:szCs w:val="24"/>
        </w:rPr>
        <w:t>***</w:t>
      </w:r>
      <w:r w:rsidR="000D6FD1" w:rsidRPr="000A4C70">
        <w:rPr>
          <w:rFonts w:ascii="Times New Roman" w:hAnsi="Times New Roman" w:cs="Times New Roman"/>
          <w:b/>
          <w:bCs/>
          <w:sz w:val="24"/>
          <w:szCs w:val="24"/>
        </w:rPr>
        <w:t>The faculty reserves the</w:t>
      </w:r>
      <w:r w:rsidRPr="000A4C70">
        <w:rPr>
          <w:rFonts w:ascii="Times New Roman" w:hAnsi="Times New Roman" w:cs="Times New Roman"/>
          <w:b/>
          <w:bCs/>
          <w:sz w:val="24"/>
          <w:szCs w:val="24"/>
        </w:rPr>
        <w:t xml:space="preserve"> right to make changes to the course outline.</w:t>
      </w:r>
    </w:p>
    <w:sectPr w:rsidR="00784B87" w:rsidRPr="000A4C70" w:rsidSect="001E1DC8">
      <w:headerReference w:type="even" r:id="rId10"/>
      <w:headerReference w:type="default" r:id="rId11"/>
      <w:footerReference w:type="even" r:id="rId12"/>
      <w:footerReference w:type="default" r:id="rId13"/>
      <w:headerReference w:type="first" r:id="rId14"/>
      <w:footerReference w:type="first" r:id="rId15"/>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7A" w:rsidRDefault="00BB517A" w:rsidP="00906FDA">
      <w:pPr>
        <w:spacing w:after="0" w:line="240" w:lineRule="auto"/>
      </w:pPr>
      <w:r>
        <w:separator/>
      </w:r>
    </w:p>
  </w:endnote>
  <w:endnote w:type="continuationSeparator" w:id="0">
    <w:p w:rsidR="00BB517A" w:rsidRDefault="00BB517A"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9A" w:rsidRDefault="00B3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37549"/>
      <w:docPartObj>
        <w:docPartGallery w:val="Page Numbers (Bottom of Page)"/>
        <w:docPartUnique/>
      </w:docPartObj>
    </w:sdtPr>
    <w:sdtEndPr>
      <w:rPr>
        <w:noProof/>
      </w:rPr>
    </w:sdtEndPr>
    <w:sdtContent>
      <w:p w:rsidR="00B3279A" w:rsidRDefault="00B3279A">
        <w:pPr>
          <w:pStyle w:val="Footer"/>
          <w:jc w:val="right"/>
        </w:pPr>
        <w:r>
          <w:fldChar w:fldCharType="begin"/>
        </w:r>
        <w:r>
          <w:instrText xml:space="preserve"> PAGE   \* MERGEFORMAT </w:instrText>
        </w:r>
        <w:r>
          <w:fldChar w:fldCharType="separate"/>
        </w:r>
        <w:r w:rsidR="00343F41">
          <w:rPr>
            <w:noProof/>
          </w:rPr>
          <w:t>5</w:t>
        </w:r>
        <w:r>
          <w:rPr>
            <w:noProof/>
          </w:rPr>
          <w:fldChar w:fldCharType="end"/>
        </w:r>
      </w:p>
    </w:sdtContent>
  </w:sdt>
  <w:p w:rsidR="00B3279A" w:rsidRDefault="00B32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9A" w:rsidRDefault="00B3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7A" w:rsidRDefault="00BB517A" w:rsidP="00906FDA">
      <w:pPr>
        <w:spacing w:after="0" w:line="240" w:lineRule="auto"/>
      </w:pPr>
      <w:r>
        <w:separator/>
      </w:r>
    </w:p>
  </w:footnote>
  <w:footnote w:type="continuationSeparator" w:id="0">
    <w:p w:rsidR="00BB517A" w:rsidRDefault="00BB517A"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9A" w:rsidRDefault="00B3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9A" w:rsidRDefault="00B32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9A" w:rsidRDefault="00B3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73F"/>
    <w:multiLevelType w:val="hybridMultilevel"/>
    <w:tmpl w:val="EB28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6D04"/>
    <w:multiLevelType w:val="hybridMultilevel"/>
    <w:tmpl w:val="DF3A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C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B3D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500A58"/>
    <w:multiLevelType w:val="hybridMultilevel"/>
    <w:tmpl w:val="15F47C5C"/>
    <w:lvl w:ilvl="0" w:tplc="0B1C6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090E"/>
    <w:multiLevelType w:val="multilevel"/>
    <w:tmpl w:val="72AA6C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BB77E8"/>
    <w:multiLevelType w:val="multilevel"/>
    <w:tmpl w:val="ADE0F7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DA038D"/>
    <w:multiLevelType w:val="hybridMultilevel"/>
    <w:tmpl w:val="432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EB"/>
    <w:multiLevelType w:val="hybridMultilevel"/>
    <w:tmpl w:val="326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31FCA"/>
    <w:multiLevelType w:val="hybridMultilevel"/>
    <w:tmpl w:val="A1B0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510C3"/>
    <w:multiLevelType w:val="hybridMultilevel"/>
    <w:tmpl w:val="9DA2C23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A96D64"/>
    <w:multiLevelType w:val="hybridMultilevel"/>
    <w:tmpl w:val="EAAA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60A6A"/>
    <w:multiLevelType w:val="hybridMultilevel"/>
    <w:tmpl w:val="5B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6530"/>
    <w:multiLevelType w:val="hybridMultilevel"/>
    <w:tmpl w:val="48D2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210F0"/>
    <w:multiLevelType w:val="hybridMultilevel"/>
    <w:tmpl w:val="F6F47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B18A3"/>
    <w:multiLevelType w:val="hybridMultilevel"/>
    <w:tmpl w:val="96C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14F0E"/>
    <w:multiLevelType w:val="hybridMultilevel"/>
    <w:tmpl w:val="2C984F1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C07DB4"/>
    <w:multiLevelType w:val="multilevel"/>
    <w:tmpl w:val="7A3C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694ABB"/>
    <w:multiLevelType w:val="hybridMultilevel"/>
    <w:tmpl w:val="342C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B589F"/>
    <w:multiLevelType w:val="hybridMultilevel"/>
    <w:tmpl w:val="09AC64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8D86F81"/>
    <w:multiLevelType w:val="hybridMultilevel"/>
    <w:tmpl w:val="FA7E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E3BC1"/>
    <w:multiLevelType w:val="hybridMultilevel"/>
    <w:tmpl w:val="2FD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C453D"/>
    <w:multiLevelType w:val="hybridMultilevel"/>
    <w:tmpl w:val="97F4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F7D5B"/>
    <w:multiLevelType w:val="hybridMultilevel"/>
    <w:tmpl w:val="C6D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04BAF"/>
    <w:multiLevelType w:val="hybridMultilevel"/>
    <w:tmpl w:val="5D16A26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D01B0B"/>
    <w:multiLevelType w:val="hybridMultilevel"/>
    <w:tmpl w:val="482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B5EDB"/>
    <w:multiLevelType w:val="hybridMultilevel"/>
    <w:tmpl w:val="353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7"/>
  </w:num>
  <w:num w:numId="5">
    <w:abstractNumId w:val="4"/>
  </w:num>
  <w:num w:numId="6">
    <w:abstractNumId w:val="0"/>
  </w:num>
  <w:num w:numId="7">
    <w:abstractNumId w:val="9"/>
  </w:num>
  <w:num w:numId="8">
    <w:abstractNumId w:val="17"/>
  </w:num>
  <w:num w:numId="9">
    <w:abstractNumId w:val="16"/>
  </w:num>
  <w:num w:numId="10">
    <w:abstractNumId w:val="11"/>
  </w:num>
  <w:num w:numId="11">
    <w:abstractNumId w:val="26"/>
  </w:num>
  <w:num w:numId="12">
    <w:abstractNumId w:val="3"/>
  </w:num>
  <w:num w:numId="13">
    <w:abstractNumId w:val="21"/>
  </w:num>
  <w:num w:numId="14">
    <w:abstractNumId w:val="2"/>
  </w:num>
  <w:num w:numId="15">
    <w:abstractNumId w:val="12"/>
  </w:num>
  <w:num w:numId="16">
    <w:abstractNumId w:val="13"/>
  </w:num>
  <w:num w:numId="17">
    <w:abstractNumId w:val="23"/>
  </w:num>
  <w:num w:numId="18">
    <w:abstractNumId w:val="1"/>
  </w:num>
  <w:num w:numId="19">
    <w:abstractNumId w:val="6"/>
  </w:num>
  <w:num w:numId="20">
    <w:abstractNumId w:val="5"/>
  </w:num>
  <w:num w:numId="21">
    <w:abstractNumId w:val="25"/>
  </w:num>
  <w:num w:numId="22">
    <w:abstractNumId w:val="18"/>
  </w:num>
  <w:num w:numId="23">
    <w:abstractNumId w:val="19"/>
  </w:num>
  <w:num w:numId="24">
    <w:abstractNumId w:val="15"/>
  </w:num>
  <w:num w:numId="25">
    <w:abstractNumId w:val="8"/>
  </w:num>
  <w:num w:numId="26">
    <w:abstractNumId w:val="24"/>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492F"/>
    <w:rsid w:val="000072F1"/>
    <w:rsid w:val="00010DAE"/>
    <w:rsid w:val="000118D8"/>
    <w:rsid w:val="000139E1"/>
    <w:rsid w:val="00014356"/>
    <w:rsid w:val="00017B4E"/>
    <w:rsid w:val="000227AB"/>
    <w:rsid w:val="000227D0"/>
    <w:rsid w:val="00023A02"/>
    <w:rsid w:val="00032009"/>
    <w:rsid w:val="00032C83"/>
    <w:rsid w:val="00034180"/>
    <w:rsid w:val="000351A6"/>
    <w:rsid w:val="00041A58"/>
    <w:rsid w:val="000449A0"/>
    <w:rsid w:val="00047FF5"/>
    <w:rsid w:val="000544F5"/>
    <w:rsid w:val="00056853"/>
    <w:rsid w:val="00060C79"/>
    <w:rsid w:val="000632A2"/>
    <w:rsid w:val="00067999"/>
    <w:rsid w:val="00073490"/>
    <w:rsid w:val="00073BB1"/>
    <w:rsid w:val="000745AB"/>
    <w:rsid w:val="00083917"/>
    <w:rsid w:val="00096FD7"/>
    <w:rsid w:val="000A1111"/>
    <w:rsid w:val="000A11D9"/>
    <w:rsid w:val="000A4C70"/>
    <w:rsid w:val="000A585C"/>
    <w:rsid w:val="000B293C"/>
    <w:rsid w:val="000B7F3F"/>
    <w:rsid w:val="000D162F"/>
    <w:rsid w:val="000D6FD1"/>
    <w:rsid w:val="000E20D7"/>
    <w:rsid w:val="000E389E"/>
    <w:rsid w:val="000E498F"/>
    <w:rsid w:val="000E7564"/>
    <w:rsid w:val="000E7CAE"/>
    <w:rsid w:val="000F19CD"/>
    <w:rsid w:val="000F1A9A"/>
    <w:rsid w:val="000F1FDD"/>
    <w:rsid w:val="000F3F7B"/>
    <w:rsid w:val="000F5511"/>
    <w:rsid w:val="001019D8"/>
    <w:rsid w:val="00103253"/>
    <w:rsid w:val="00105F06"/>
    <w:rsid w:val="001060E5"/>
    <w:rsid w:val="001067BB"/>
    <w:rsid w:val="00112EEF"/>
    <w:rsid w:val="00115AEA"/>
    <w:rsid w:val="00122FF4"/>
    <w:rsid w:val="001326F4"/>
    <w:rsid w:val="00133AC8"/>
    <w:rsid w:val="00140FDB"/>
    <w:rsid w:val="001429D8"/>
    <w:rsid w:val="00144756"/>
    <w:rsid w:val="0015558B"/>
    <w:rsid w:val="00161163"/>
    <w:rsid w:val="0016319E"/>
    <w:rsid w:val="00164A75"/>
    <w:rsid w:val="00171A1C"/>
    <w:rsid w:val="00181A57"/>
    <w:rsid w:val="00183E03"/>
    <w:rsid w:val="0018409A"/>
    <w:rsid w:val="00190D33"/>
    <w:rsid w:val="0019291A"/>
    <w:rsid w:val="00192AC8"/>
    <w:rsid w:val="00192D94"/>
    <w:rsid w:val="001A080A"/>
    <w:rsid w:val="001A1149"/>
    <w:rsid w:val="001A176D"/>
    <w:rsid w:val="001B4F5E"/>
    <w:rsid w:val="001C79E7"/>
    <w:rsid w:val="001D25B4"/>
    <w:rsid w:val="001E155C"/>
    <w:rsid w:val="001E1DC8"/>
    <w:rsid w:val="001E225B"/>
    <w:rsid w:val="001E30D8"/>
    <w:rsid w:val="001E6DF0"/>
    <w:rsid w:val="001F064F"/>
    <w:rsid w:val="001F12A9"/>
    <w:rsid w:val="001F25F7"/>
    <w:rsid w:val="00200195"/>
    <w:rsid w:val="00205FC6"/>
    <w:rsid w:val="002156D6"/>
    <w:rsid w:val="002162AB"/>
    <w:rsid w:val="002163EF"/>
    <w:rsid w:val="00216A2B"/>
    <w:rsid w:val="00225CDB"/>
    <w:rsid w:val="0022712A"/>
    <w:rsid w:val="00236943"/>
    <w:rsid w:val="0023779B"/>
    <w:rsid w:val="00237F22"/>
    <w:rsid w:val="00240764"/>
    <w:rsid w:val="0024287F"/>
    <w:rsid w:val="002431E9"/>
    <w:rsid w:val="0024558F"/>
    <w:rsid w:val="00246945"/>
    <w:rsid w:val="00251242"/>
    <w:rsid w:val="002560D2"/>
    <w:rsid w:val="00257F08"/>
    <w:rsid w:val="002604F9"/>
    <w:rsid w:val="00260F11"/>
    <w:rsid w:val="0026178C"/>
    <w:rsid w:val="002645BC"/>
    <w:rsid w:val="00265BC7"/>
    <w:rsid w:val="00266A18"/>
    <w:rsid w:val="002741BB"/>
    <w:rsid w:val="00285BB0"/>
    <w:rsid w:val="00286CE7"/>
    <w:rsid w:val="002901C3"/>
    <w:rsid w:val="00294CA9"/>
    <w:rsid w:val="00297056"/>
    <w:rsid w:val="002A2CEB"/>
    <w:rsid w:val="002A46CC"/>
    <w:rsid w:val="002A5772"/>
    <w:rsid w:val="002B05AA"/>
    <w:rsid w:val="002B133E"/>
    <w:rsid w:val="002B22D1"/>
    <w:rsid w:val="002B2C46"/>
    <w:rsid w:val="002B33D4"/>
    <w:rsid w:val="002B58BD"/>
    <w:rsid w:val="002C4E32"/>
    <w:rsid w:val="002C7FFC"/>
    <w:rsid w:val="002D2D61"/>
    <w:rsid w:val="002E1C35"/>
    <w:rsid w:val="002E4530"/>
    <w:rsid w:val="002E58B7"/>
    <w:rsid w:val="002F64E4"/>
    <w:rsid w:val="00303F6B"/>
    <w:rsid w:val="00305DCC"/>
    <w:rsid w:val="00307A2E"/>
    <w:rsid w:val="00310EFB"/>
    <w:rsid w:val="003213E9"/>
    <w:rsid w:val="00321FC3"/>
    <w:rsid w:val="00331F79"/>
    <w:rsid w:val="00336E59"/>
    <w:rsid w:val="003378B6"/>
    <w:rsid w:val="00342B5F"/>
    <w:rsid w:val="00343F41"/>
    <w:rsid w:val="00346AD5"/>
    <w:rsid w:val="00346B78"/>
    <w:rsid w:val="0035071E"/>
    <w:rsid w:val="00351214"/>
    <w:rsid w:val="00351E07"/>
    <w:rsid w:val="00354773"/>
    <w:rsid w:val="00356FFA"/>
    <w:rsid w:val="003576EA"/>
    <w:rsid w:val="00357A42"/>
    <w:rsid w:val="003645F8"/>
    <w:rsid w:val="003707A7"/>
    <w:rsid w:val="0037629C"/>
    <w:rsid w:val="0037706E"/>
    <w:rsid w:val="00377ABD"/>
    <w:rsid w:val="003825FB"/>
    <w:rsid w:val="003839EC"/>
    <w:rsid w:val="00383CFA"/>
    <w:rsid w:val="00386760"/>
    <w:rsid w:val="003877EF"/>
    <w:rsid w:val="0039199D"/>
    <w:rsid w:val="00395AA3"/>
    <w:rsid w:val="00396249"/>
    <w:rsid w:val="00396E94"/>
    <w:rsid w:val="003A0B5D"/>
    <w:rsid w:val="003A0BC6"/>
    <w:rsid w:val="003A135E"/>
    <w:rsid w:val="003A42A1"/>
    <w:rsid w:val="003A626E"/>
    <w:rsid w:val="003B4235"/>
    <w:rsid w:val="003B4E71"/>
    <w:rsid w:val="003D0271"/>
    <w:rsid w:val="003D388A"/>
    <w:rsid w:val="003D446F"/>
    <w:rsid w:val="00405B0C"/>
    <w:rsid w:val="00405E78"/>
    <w:rsid w:val="004073B7"/>
    <w:rsid w:val="0040743C"/>
    <w:rsid w:val="004139B2"/>
    <w:rsid w:val="00425922"/>
    <w:rsid w:val="00431636"/>
    <w:rsid w:val="004323FF"/>
    <w:rsid w:val="00437FFA"/>
    <w:rsid w:val="0044075F"/>
    <w:rsid w:val="0044153F"/>
    <w:rsid w:val="00445B05"/>
    <w:rsid w:val="00446573"/>
    <w:rsid w:val="00451E01"/>
    <w:rsid w:val="00453C6D"/>
    <w:rsid w:val="00454905"/>
    <w:rsid w:val="00455452"/>
    <w:rsid w:val="00461C0D"/>
    <w:rsid w:val="00467EBE"/>
    <w:rsid w:val="004850A0"/>
    <w:rsid w:val="0049010E"/>
    <w:rsid w:val="00492EDD"/>
    <w:rsid w:val="0049436F"/>
    <w:rsid w:val="00495402"/>
    <w:rsid w:val="00497916"/>
    <w:rsid w:val="004A5103"/>
    <w:rsid w:val="004A60DA"/>
    <w:rsid w:val="004B52DA"/>
    <w:rsid w:val="004C0963"/>
    <w:rsid w:val="004C1FA9"/>
    <w:rsid w:val="004C32E6"/>
    <w:rsid w:val="004C4360"/>
    <w:rsid w:val="004D53A9"/>
    <w:rsid w:val="004D5DF9"/>
    <w:rsid w:val="004E2453"/>
    <w:rsid w:val="004E61AF"/>
    <w:rsid w:val="004E6E5E"/>
    <w:rsid w:val="00501E65"/>
    <w:rsid w:val="005027F2"/>
    <w:rsid w:val="00503259"/>
    <w:rsid w:val="005046B4"/>
    <w:rsid w:val="00511006"/>
    <w:rsid w:val="005156E6"/>
    <w:rsid w:val="00517A29"/>
    <w:rsid w:val="0052028D"/>
    <w:rsid w:val="005255CC"/>
    <w:rsid w:val="0052656B"/>
    <w:rsid w:val="005306C4"/>
    <w:rsid w:val="005332E8"/>
    <w:rsid w:val="00536994"/>
    <w:rsid w:val="0054437E"/>
    <w:rsid w:val="00547230"/>
    <w:rsid w:val="005479F3"/>
    <w:rsid w:val="00547C67"/>
    <w:rsid w:val="005521FF"/>
    <w:rsid w:val="00552D69"/>
    <w:rsid w:val="00556AEE"/>
    <w:rsid w:val="00560ED2"/>
    <w:rsid w:val="00561084"/>
    <w:rsid w:val="00561B5C"/>
    <w:rsid w:val="00562C90"/>
    <w:rsid w:val="00565537"/>
    <w:rsid w:val="005726C6"/>
    <w:rsid w:val="00573530"/>
    <w:rsid w:val="005832CA"/>
    <w:rsid w:val="005874B7"/>
    <w:rsid w:val="00587613"/>
    <w:rsid w:val="005876EF"/>
    <w:rsid w:val="005877E9"/>
    <w:rsid w:val="00587B85"/>
    <w:rsid w:val="0059492A"/>
    <w:rsid w:val="005A12AE"/>
    <w:rsid w:val="005A44C8"/>
    <w:rsid w:val="005A57FD"/>
    <w:rsid w:val="005B0DE3"/>
    <w:rsid w:val="005C395C"/>
    <w:rsid w:val="005C74EB"/>
    <w:rsid w:val="005C7598"/>
    <w:rsid w:val="005C7FC1"/>
    <w:rsid w:val="005D1B22"/>
    <w:rsid w:val="005E45CD"/>
    <w:rsid w:val="005E4B6A"/>
    <w:rsid w:val="005F3EF5"/>
    <w:rsid w:val="005F447F"/>
    <w:rsid w:val="005F6D05"/>
    <w:rsid w:val="00602E14"/>
    <w:rsid w:val="006052FD"/>
    <w:rsid w:val="0061108E"/>
    <w:rsid w:val="00613358"/>
    <w:rsid w:val="006175A7"/>
    <w:rsid w:val="0062055C"/>
    <w:rsid w:val="006217A5"/>
    <w:rsid w:val="006322D9"/>
    <w:rsid w:val="006332E0"/>
    <w:rsid w:val="0064041C"/>
    <w:rsid w:val="00641866"/>
    <w:rsid w:val="00642F64"/>
    <w:rsid w:val="00642FB5"/>
    <w:rsid w:val="0064647E"/>
    <w:rsid w:val="00647B61"/>
    <w:rsid w:val="00650914"/>
    <w:rsid w:val="00650CD2"/>
    <w:rsid w:val="0065428E"/>
    <w:rsid w:val="00657390"/>
    <w:rsid w:val="006612EB"/>
    <w:rsid w:val="00664397"/>
    <w:rsid w:val="006706AA"/>
    <w:rsid w:val="00670F3F"/>
    <w:rsid w:val="00674A35"/>
    <w:rsid w:val="00684613"/>
    <w:rsid w:val="006878E0"/>
    <w:rsid w:val="006900D7"/>
    <w:rsid w:val="00690C99"/>
    <w:rsid w:val="00694854"/>
    <w:rsid w:val="006A0F03"/>
    <w:rsid w:val="006A1B9B"/>
    <w:rsid w:val="006A3356"/>
    <w:rsid w:val="006B6EC5"/>
    <w:rsid w:val="006C0C4E"/>
    <w:rsid w:val="006D1174"/>
    <w:rsid w:val="006D6374"/>
    <w:rsid w:val="006E7A4C"/>
    <w:rsid w:val="006F011B"/>
    <w:rsid w:val="006F0679"/>
    <w:rsid w:val="006F164A"/>
    <w:rsid w:val="006F4A19"/>
    <w:rsid w:val="006F7EA0"/>
    <w:rsid w:val="0070302B"/>
    <w:rsid w:val="00703BAA"/>
    <w:rsid w:val="00707887"/>
    <w:rsid w:val="00712F56"/>
    <w:rsid w:val="007137EF"/>
    <w:rsid w:val="0071398F"/>
    <w:rsid w:val="00713BB9"/>
    <w:rsid w:val="00713F42"/>
    <w:rsid w:val="00720A5D"/>
    <w:rsid w:val="00721E19"/>
    <w:rsid w:val="007225F1"/>
    <w:rsid w:val="00730795"/>
    <w:rsid w:val="00732C43"/>
    <w:rsid w:val="007343B0"/>
    <w:rsid w:val="00736281"/>
    <w:rsid w:val="00737FE0"/>
    <w:rsid w:val="00740BFC"/>
    <w:rsid w:val="00741929"/>
    <w:rsid w:val="00741B65"/>
    <w:rsid w:val="007457FE"/>
    <w:rsid w:val="007460CE"/>
    <w:rsid w:val="00746D46"/>
    <w:rsid w:val="007522AA"/>
    <w:rsid w:val="00755284"/>
    <w:rsid w:val="0076042D"/>
    <w:rsid w:val="0076247D"/>
    <w:rsid w:val="00771789"/>
    <w:rsid w:val="00772E69"/>
    <w:rsid w:val="0077765D"/>
    <w:rsid w:val="00777A28"/>
    <w:rsid w:val="00783C1F"/>
    <w:rsid w:val="00784B87"/>
    <w:rsid w:val="0078587B"/>
    <w:rsid w:val="00790CB1"/>
    <w:rsid w:val="0079221B"/>
    <w:rsid w:val="00792846"/>
    <w:rsid w:val="00797C09"/>
    <w:rsid w:val="00797F6E"/>
    <w:rsid w:val="007A2E43"/>
    <w:rsid w:val="007A3702"/>
    <w:rsid w:val="007A79D9"/>
    <w:rsid w:val="007B283A"/>
    <w:rsid w:val="007B4B49"/>
    <w:rsid w:val="007B4BFF"/>
    <w:rsid w:val="007C20E7"/>
    <w:rsid w:val="007C4FA1"/>
    <w:rsid w:val="007C749A"/>
    <w:rsid w:val="007D13E5"/>
    <w:rsid w:val="007D3A41"/>
    <w:rsid w:val="007E2EED"/>
    <w:rsid w:val="007E3501"/>
    <w:rsid w:val="007E3784"/>
    <w:rsid w:val="007E5C92"/>
    <w:rsid w:val="007F0AAD"/>
    <w:rsid w:val="008005F2"/>
    <w:rsid w:val="00802FF7"/>
    <w:rsid w:val="00803950"/>
    <w:rsid w:val="00807944"/>
    <w:rsid w:val="00822976"/>
    <w:rsid w:val="008276E3"/>
    <w:rsid w:val="0083193D"/>
    <w:rsid w:val="00831A52"/>
    <w:rsid w:val="008347B6"/>
    <w:rsid w:val="00841F6B"/>
    <w:rsid w:val="00841FA4"/>
    <w:rsid w:val="00843505"/>
    <w:rsid w:val="008436C0"/>
    <w:rsid w:val="00844E03"/>
    <w:rsid w:val="0084640F"/>
    <w:rsid w:val="0085034A"/>
    <w:rsid w:val="0085419C"/>
    <w:rsid w:val="00854F64"/>
    <w:rsid w:val="008555DF"/>
    <w:rsid w:val="00855946"/>
    <w:rsid w:val="00855DCF"/>
    <w:rsid w:val="00856147"/>
    <w:rsid w:val="00860507"/>
    <w:rsid w:val="00861526"/>
    <w:rsid w:val="00873A09"/>
    <w:rsid w:val="008748F5"/>
    <w:rsid w:val="00876012"/>
    <w:rsid w:val="00880C87"/>
    <w:rsid w:val="00881DC0"/>
    <w:rsid w:val="00881E46"/>
    <w:rsid w:val="0088226E"/>
    <w:rsid w:val="00883777"/>
    <w:rsid w:val="00884083"/>
    <w:rsid w:val="00886E03"/>
    <w:rsid w:val="00892550"/>
    <w:rsid w:val="00895676"/>
    <w:rsid w:val="008A2826"/>
    <w:rsid w:val="008A79A9"/>
    <w:rsid w:val="008B3BF7"/>
    <w:rsid w:val="008B5CA2"/>
    <w:rsid w:val="008B66C0"/>
    <w:rsid w:val="008C022B"/>
    <w:rsid w:val="008C38F8"/>
    <w:rsid w:val="008D3AE7"/>
    <w:rsid w:val="008E2C43"/>
    <w:rsid w:val="008E30D4"/>
    <w:rsid w:val="008E5976"/>
    <w:rsid w:val="008E7475"/>
    <w:rsid w:val="008F09B2"/>
    <w:rsid w:val="008F1068"/>
    <w:rsid w:val="008F57FF"/>
    <w:rsid w:val="008F7582"/>
    <w:rsid w:val="00905A90"/>
    <w:rsid w:val="00906FDA"/>
    <w:rsid w:val="00912F67"/>
    <w:rsid w:val="0091519C"/>
    <w:rsid w:val="00922DE1"/>
    <w:rsid w:val="00925875"/>
    <w:rsid w:val="00926E95"/>
    <w:rsid w:val="00927018"/>
    <w:rsid w:val="009311E3"/>
    <w:rsid w:val="00931958"/>
    <w:rsid w:val="00931D3D"/>
    <w:rsid w:val="00931DF1"/>
    <w:rsid w:val="00932543"/>
    <w:rsid w:val="00933E1C"/>
    <w:rsid w:val="00933E25"/>
    <w:rsid w:val="00936726"/>
    <w:rsid w:val="00937CAF"/>
    <w:rsid w:val="00940A1C"/>
    <w:rsid w:val="009429A3"/>
    <w:rsid w:val="00942A45"/>
    <w:rsid w:val="0094709B"/>
    <w:rsid w:val="00954F7E"/>
    <w:rsid w:val="00960BD0"/>
    <w:rsid w:val="00961BA9"/>
    <w:rsid w:val="009640F6"/>
    <w:rsid w:val="00970FC2"/>
    <w:rsid w:val="0097490B"/>
    <w:rsid w:val="00974ABF"/>
    <w:rsid w:val="00977BC9"/>
    <w:rsid w:val="0098083A"/>
    <w:rsid w:val="00984D4B"/>
    <w:rsid w:val="00992E42"/>
    <w:rsid w:val="00994910"/>
    <w:rsid w:val="00994F3E"/>
    <w:rsid w:val="009A1B33"/>
    <w:rsid w:val="009A2BC0"/>
    <w:rsid w:val="009B0ACC"/>
    <w:rsid w:val="009B0EB9"/>
    <w:rsid w:val="009B1315"/>
    <w:rsid w:val="009B3DA7"/>
    <w:rsid w:val="009C21BD"/>
    <w:rsid w:val="009C2205"/>
    <w:rsid w:val="009D098A"/>
    <w:rsid w:val="009D127E"/>
    <w:rsid w:val="009D1F69"/>
    <w:rsid w:val="009D252C"/>
    <w:rsid w:val="009D4835"/>
    <w:rsid w:val="009D50E8"/>
    <w:rsid w:val="009E0AC0"/>
    <w:rsid w:val="009E4B03"/>
    <w:rsid w:val="009E5F21"/>
    <w:rsid w:val="009F20F4"/>
    <w:rsid w:val="009F3271"/>
    <w:rsid w:val="00A01401"/>
    <w:rsid w:val="00A01D2B"/>
    <w:rsid w:val="00A11C6D"/>
    <w:rsid w:val="00A14FD1"/>
    <w:rsid w:val="00A15E15"/>
    <w:rsid w:val="00A16299"/>
    <w:rsid w:val="00A3154A"/>
    <w:rsid w:val="00A467E7"/>
    <w:rsid w:val="00A4704B"/>
    <w:rsid w:val="00A52017"/>
    <w:rsid w:val="00A56060"/>
    <w:rsid w:val="00A5746B"/>
    <w:rsid w:val="00A61DAA"/>
    <w:rsid w:val="00A64433"/>
    <w:rsid w:val="00A64F08"/>
    <w:rsid w:val="00A702FA"/>
    <w:rsid w:val="00A736D2"/>
    <w:rsid w:val="00A861EB"/>
    <w:rsid w:val="00A91B2E"/>
    <w:rsid w:val="00A97738"/>
    <w:rsid w:val="00AA1BAC"/>
    <w:rsid w:val="00AA3AA3"/>
    <w:rsid w:val="00AA48A5"/>
    <w:rsid w:val="00AA7CD8"/>
    <w:rsid w:val="00AB37C6"/>
    <w:rsid w:val="00AB50BD"/>
    <w:rsid w:val="00AB7056"/>
    <w:rsid w:val="00AC29D4"/>
    <w:rsid w:val="00AC4173"/>
    <w:rsid w:val="00AD3D57"/>
    <w:rsid w:val="00AD7329"/>
    <w:rsid w:val="00AF3060"/>
    <w:rsid w:val="00AF5967"/>
    <w:rsid w:val="00B07CA6"/>
    <w:rsid w:val="00B12ADE"/>
    <w:rsid w:val="00B1395C"/>
    <w:rsid w:val="00B14A00"/>
    <w:rsid w:val="00B14C31"/>
    <w:rsid w:val="00B15AFE"/>
    <w:rsid w:val="00B16D7F"/>
    <w:rsid w:val="00B20D5D"/>
    <w:rsid w:val="00B22D57"/>
    <w:rsid w:val="00B27E38"/>
    <w:rsid w:val="00B3279A"/>
    <w:rsid w:val="00B335C9"/>
    <w:rsid w:val="00B36D80"/>
    <w:rsid w:val="00B37C89"/>
    <w:rsid w:val="00B40842"/>
    <w:rsid w:val="00B418E9"/>
    <w:rsid w:val="00B45670"/>
    <w:rsid w:val="00B4671D"/>
    <w:rsid w:val="00B50BB2"/>
    <w:rsid w:val="00B5101F"/>
    <w:rsid w:val="00B5152C"/>
    <w:rsid w:val="00B540C8"/>
    <w:rsid w:val="00B655CE"/>
    <w:rsid w:val="00B74890"/>
    <w:rsid w:val="00B76ACF"/>
    <w:rsid w:val="00B80A70"/>
    <w:rsid w:val="00B818EB"/>
    <w:rsid w:val="00B819AB"/>
    <w:rsid w:val="00B82687"/>
    <w:rsid w:val="00B91203"/>
    <w:rsid w:val="00B9199C"/>
    <w:rsid w:val="00B96920"/>
    <w:rsid w:val="00BA5D60"/>
    <w:rsid w:val="00BA73F7"/>
    <w:rsid w:val="00BB15D8"/>
    <w:rsid w:val="00BB163A"/>
    <w:rsid w:val="00BB1D3F"/>
    <w:rsid w:val="00BB371B"/>
    <w:rsid w:val="00BB517A"/>
    <w:rsid w:val="00BC3164"/>
    <w:rsid w:val="00BC7149"/>
    <w:rsid w:val="00BD039D"/>
    <w:rsid w:val="00BD28DA"/>
    <w:rsid w:val="00BD2E40"/>
    <w:rsid w:val="00BE1ACF"/>
    <w:rsid w:val="00BE28D0"/>
    <w:rsid w:val="00BE39A7"/>
    <w:rsid w:val="00BE4B30"/>
    <w:rsid w:val="00BF175F"/>
    <w:rsid w:val="00C0089F"/>
    <w:rsid w:val="00C0117A"/>
    <w:rsid w:val="00C0175A"/>
    <w:rsid w:val="00C048E9"/>
    <w:rsid w:val="00C1231E"/>
    <w:rsid w:val="00C15D98"/>
    <w:rsid w:val="00C27234"/>
    <w:rsid w:val="00C27FB5"/>
    <w:rsid w:val="00C31BB4"/>
    <w:rsid w:val="00C35EBD"/>
    <w:rsid w:val="00C366DF"/>
    <w:rsid w:val="00C36D47"/>
    <w:rsid w:val="00C44EC6"/>
    <w:rsid w:val="00C506F9"/>
    <w:rsid w:val="00C50FE4"/>
    <w:rsid w:val="00C52060"/>
    <w:rsid w:val="00C52512"/>
    <w:rsid w:val="00C53007"/>
    <w:rsid w:val="00C53C98"/>
    <w:rsid w:val="00C54F19"/>
    <w:rsid w:val="00C57476"/>
    <w:rsid w:val="00C60A3B"/>
    <w:rsid w:val="00C63BCB"/>
    <w:rsid w:val="00C6505C"/>
    <w:rsid w:val="00C67D8F"/>
    <w:rsid w:val="00C7253B"/>
    <w:rsid w:val="00C75C1A"/>
    <w:rsid w:val="00C80166"/>
    <w:rsid w:val="00C806F9"/>
    <w:rsid w:val="00C81905"/>
    <w:rsid w:val="00C81989"/>
    <w:rsid w:val="00C9398A"/>
    <w:rsid w:val="00C97532"/>
    <w:rsid w:val="00CA5E12"/>
    <w:rsid w:val="00CA727A"/>
    <w:rsid w:val="00CB478D"/>
    <w:rsid w:val="00CB7241"/>
    <w:rsid w:val="00CC0C9E"/>
    <w:rsid w:val="00CC738B"/>
    <w:rsid w:val="00CC7664"/>
    <w:rsid w:val="00CD78DA"/>
    <w:rsid w:val="00CE03E7"/>
    <w:rsid w:val="00CE0A54"/>
    <w:rsid w:val="00CE2390"/>
    <w:rsid w:val="00CE5B7D"/>
    <w:rsid w:val="00D00511"/>
    <w:rsid w:val="00D00725"/>
    <w:rsid w:val="00D0075E"/>
    <w:rsid w:val="00D0091E"/>
    <w:rsid w:val="00D02678"/>
    <w:rsid w:val="00D109FA"/>
    <w:rsid w:val="00D13268"/>
    <w:rsid w:val="00D1372B"/>
    <w:rsid w:val="00D3283F"/>
    <w:rsid w:val="00D34265"/>
    <w:rsid w:val="00D369F8"/>
    <w:rsid w:val="00D406D2"/>
    <w:rsid w:val="00D41953"/>
    <w:rsid w:val="00D506A3"/>
    <w:rsid w:val="00D5701E"/>
    <w:rsid w:val="00D6054D"/>
    <w:rsid w:val="00D606A5"/>
    <w:rsid w:val="00D6359A"/>
    <w:rsid w:val="00D64914"/>
    <w:rsid w:val="00D66979"/>
    <w:rsid w:val="00D73897"/>
    <w:rsid w:val="00D74D8D"/>
    <w:rsid w:val="00D765B7"/>
    <w:rsid w:val="00D778C3"/>
    <w:rsid w:val="00D8015D"/>
    <w:rsid w:val="00D806F6"/>
    <w:rsid w:val="00D81E1C"/>
    <w:rsid w:val="00D868C3"/>
    <w:rsid w:val="00D95522"/>
    <w:rsid w:val="00DB09D3"/>
    <w:rsid w:val="00DB49F2"/>
    <w:rsid w:val="00DB58FE"/>
    <w:rsid w:val="00DC22C0"/>
    <w:rsid w:val="00DC25AB"/>
    <w:rsid w:val="00DC52EA"/>
    <w:rsid w:val="00DC6554"/>
    <w:rsid w:val="00DC7B0D"/>
    <w:rsid w:val="00DD51EE"/>
    <w:rsid w:val="00DD79A5"/>
    <w:rsid w:val="00DE3150"/>
    <w:rsid w:val="00DE6A2F"/>
    <w:rsid w:val="00DF118C"/>
    <w:rsid w:val="00DF2408"/>
    <w:rsid w:val="00E03979"/>
    <w:rsid w:val="00E060E1"/>
    <w:rsid w:val="00E07993"/>
    <w:rsid w:val="00E14ECC"/>
    <w:rsid w:val="00E16780"/>
    <w:rsid w:val="00E220C1"/>
    <w:rsid w:val="00E22E11"/>
    <w:rsid w:val="00E235A8"/>
    <w:rsid w:val="00E30D11"/>
    <w:rsid w:val="00E310A5"/>
    <w:rsid w:val="00E35609"/>
    <w:rsid w:val="00E35D77"/>
    <w:rsid w:val="00E43092"/>
    <w:rsid w:val="00E438CA"/>
    <w:rsid w:val="00E43EA4"/>
    <w:rsid w:val="00E50567"/>
    <w:rsid w:val="00E530A6"/>
    <w:rsid w:val="00E53D28"/>
    <w:rsid w:val="00E647E1"/>
    <w:rsid w:val="00E65571"/>
    <w:rsid w:val="00E71B11"/>
    <w:rsid w:val="00E7445F"/>
    <w:rsid w:val="00E74604"/>
    <w:rsid w:val="00E84AA3"/>
    <w:rsid w:val="00E850A8"/>
    <w:rsid w:val="00E90DDD"/>
    <w:rsid w:val="00E91BFD"/>
    <w:rsid w:val="00EA212E"/>
    <w:rsid w:val="00EA383A"/>
    <w:rsid w:val="00EA6F89"/>
    <w:rsid w:val="00EB015E"/>
    <w:rsid w:val="00EB456F"/>
    <w:rsid w:val="00EC3E56"/>
    <w:rsid w:val="00ED17DD"/>
    <w:rsid w:val="00ED7506"/>
    <w:rsid w:val="00EE5FCE"/>
    <w:rsid w:val="00EE7590"/>
    <w:rsid w:val="00EF0FB8"/>
    <w:rsid w:val="00F0167F"/>
    <w:rsid w:val="00F02438"/>
    <w:rsid w:val="00F02B4D"/>
    <w:rsid w:val="00F07365"/>
    <w:rsid w:val="00F07552"/>
    <w:rsid w:val="00F14F69"/>
    <w:rsid w:val="00F150A6"/>
    <w:rsid w:val="00F17FDF"/>
    <w:rsid w:val="00F20BD6"/>
    <w:rsid w:val="00F20D3B"/>
    <w:rsid w:val="00F239B9"/>
    <w:rsid w:val="00F26603"/>
    <w:rsid w:val="00F26A20"/>
    <w:rsid w:val="00F27452"/>
    <w:rsid w:val="00F30D70"/>
    <w:rsid w:val="00F333F3"/>
    <w:rsid w:val="00F33EBE"/>
    <w:rsid w:val="00F44EFD"/>
    <w:rsid w:val="00F4616A"/>
    <w:rsid w:val="00F47FEC"/>
    <w:rsid w:val="00F50841"/>
    <w:rsid w:val="00F52AEA"/>
    <w:rsid w:val="00F5532D"/>
    <w:rsid w:val="00F56740"/>
    <w:rsid w:val="00F60043"/>
    <w:rsid w:val="00F60323"/>
    <w:rsid w:val="00F6114F"/>
    <w:rsid w:val="00F61DFF"/>
    <w:rsid w:val="00F64129"/>
    <w:rsid w:val="00F659C3"/>
    <w:rsid w:val="00F70121"/>
    <w:rsid w:val="00F76392"/>
    <w:rsid w:val="00F8141C"/>
    <w:rsid w:val="00F81784"/>
    <w:rsid w:val="00F82976"/>
    <w:rsid w:val="00F9308F"/>
    <w:rsid w:val="00F958E5"/>
    <w:rsid w:val="00FA16C8"/>
    <w:rsid w:val="00FA4129"/>
    <w:rsid w:val="00FA45CD"/>
    <w:rsid w:val="00FA4C19"/>
    <w:rsid w:val="00FB40FB"/>
    <w:rsid w:val="00FD18E6"/>
    <w:rsid w:val="00FD1A13"/>
    <w:rsid w:val="00FD3CEB"/>
    <w:rsid w:val="00FD74F3"/>
    <w:rsid w:val="00FE3F9E"/>
    <w:rsid w:val="00FE41ED"/>
    <w:rsid w:val="00FF2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83E41-0573-4CDC-9349-59F5F1F6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452"/>
    <w:pPr>
      <w:keepNext/>
      <w:spacing w:after="0" w:line="240" w:lineRule="auto"/>
      <w:outlineLvl w:val="0"/>
    </w:pPr>
    <w:rPr>
      <w:rFonts w:ascii="Times New Roman" w:eastAsia="Times New Roman" w:hAnsi="Times New Roman" w:cs="Times New Roman"/>
      <w:i/>
      <w:iCs/>
      <w:sz w:val="24"/>
      <w:szCs w:val="20"/>
    </w:rPr>
  </w:style>
  <w:style w:type="paragraph" w:styleId="Heading2">
    <w:name w:val="heading 2"/>
    <w:basedOn w:val="Normal"/>
    <w:next w:val="Normal"/>
    <w:link w:val="Heading2Char"/>
    <w:uiPriority w:val="9"/>
    <w:unhideWhenUsed/>
    <w:qFormat/>
    <w:rsid w:val="00BE4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6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E4B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E4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2">
    <w:name w:val="Body Text 2"/>
    <w:basedOn w:val="Normal"/>
    <w:link w:val="BodyText2Char"/>
    <w:uiPriority w:val="99"/>
    <w:rsid w:val="00D41953"/>
    <w:pPr>
      <w:spacing w:after="0" w:line="240" w:lineRule="auto"/>
      <w:jc w:val="both"/>
    </w:pPr>
    <w:rPr>
      <w:rFonts w:ascii="Cooper Black" w:eastAsia="Times New Roman" w:hAnsi="Cooper Black" w:cs="Times New Roman"/>
      <w:sz w:val="24"/>
      <w:szCs w:val="20"/>
    </w:rPr>
  </w:style>
  <w:style w:type="character" w:customStyle="1" w:styleId="BodyText2Char">
    <w:name w:val="Body Text 2 Char"/>
    <w:basedOn w:val="DefaultParagraphFont"/>
    <w:link w:val="BodyText2"/>
    <w:uiPriority w:val="99"/>
    <w:rsid w:val="00D41953"/>
    <w:rPr>
      <w:rFonts w:ascii="Cooper Black" w:eastAsia="Times New Roman" w:hAnsi="Cooper Black" w:cs="Times New Roman"/>
      <w:sz w:val="24"/>
      <w:szCs w:val="20"/>
    </w:rPr>
  </w:style>
  <w:style w:type="character" w:customStyle="1" w:styleId="Heading1Char">
    <w:name w:val="Heading 1 Char"/>
    <w:basedOn w:val="DefaultParagraphFont"/>
    <w:link w:val="Heading1"/>
    <w:uiPriority w:val="9"/>
    <w:rsid w:val="00F27452"/>
    <w:rPr>
      <w:rFonts w:ascii="Times New Roman" w:eastAsia="Times New Roman" w:hAnsi="Times New Roman" w:cs="Times New Roman"/>
      <w:i/>
      <w:iCs/>
      <w:sz w:val="24"/>
      <w:szCs w:val="20"/>
    </w:rPr>
  </w:style>
  <w:style w:type="character" w:customStyle="1" w:styleId="Heading2Char">
    <w:name w:val="Heading 2 Char"/>
    <w:basedOn w:val="DefaultParagraphFont"/>
    <w:link w:val="Heading2"/>
    <w:uiPriority w:val="9"/>
    <w:rsid w:val="00BE4B3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BE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E4B30"/>
    <w:rPr>
      <w:rFonts w:asciiTheme="majorHAnsi" w:eastAsiaTheme="majorEastAsia" w:hAnsiTheme="majorHAnsi" w:cstheme="majorBidi"/>
      <w:color w:val="404040" w:themeColor="text1" w:themeTint="BF"/>
      <w:sz w:val="20"/>
      <w:szCs w:val="20"/>
    </w:rPr>
  </w:style>
  <w:style w:type="character" w:customStyle="1" w:styleId="lrutte">
    <w:name w:val="lrutte"/>
    <w:basedOn w:val="DefaultParagraphFont"/>
    <w:rsid w:val="00EF0FB8"/>
  </w:style>
  <w:style w:type="character" w:customStyle="1" w:styleId="Heading3Char">
    <w:name w:val="Heading 3 Char"/>
    <w:basedOn w:val="DefaultParagraphFont"/>
    <w:link w:val="Heading3"/>
    <w:uiPriority w:val="9"/>
    <w:semiHidden/>
    <w:rsid w:val="00F26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2660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70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443114827">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957224158">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8A71-924A-446A-A2EF-AC785F52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Mahtab Muntazeri</cp:lastModifiedBy>
  <cp:revision>11</cp:revision>
  <cp:lastPrinted>2020-01-28T05:12:00Z</cp:lastPrinted>
  <dcterms:created xsi:type="dcterms:W3CDTF">2020-01-29T06:28:00Z</dcterms:created>
  <dcterms:modified xsi:type="dcterms:W3CDTF">2020-02-02T06:39:00Z</dcterms:modified>
</cp:coreProperties>
</file>